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05054" w14:textId="635B1620" w:rsidR="003F354C" w:rsidRPr="00D50A06" w:rsidRDefault="00217A0C" w:rsidP="004F6DA2">
      <w:pPr>
        <w:rPr>
          <w:rFonts w:ascii="Arial" w:hAnsi="Arial" w:cs="Arial"/>
          <w:b/>
          <w:i/>
          <w:color w:val="0070C0"/>
          <w:sz w:val="96"/>
          <w:szCs w:val="96"/>
        </w:rPr>
      </w:pPr>
      <w:proofErr w:type="spellStart"/>
      <w:r w:rsidRPr="00713704">
        <w:rPr>
          <w:rFonts w:ascii="Arial" w:eastAsia="Arial" w:hAnsi="Arial" w:cs="Arial"/>
          <w:b/>
          <w:i/>
          <w:color w:val="0070C0"/>
          <w:lang w:val="en-US"/>
        </w:rPr>
        <w:t>Příloha</w:t>
      </w:r>
      <w:proofErr w:type="spellEnd"/>
      <w:r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č. </w:t>
      </w:r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1</w:t>
      </w:r>
      <w:r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proofErr w:type="spellStart"/>
      <w:r w:rsidRPr="00713704">
        <w:rPr>
          <w:rFonts w:ascii="Arial" w:eastAsia="Arial" w:hAnsi="Arial" w:cs="Arial"/>
          <w:b/>
          <w:i/>
          <w:color w:val="0070C0"/>
          <w:lang w:val="en-US"/>
        </w:rPr>
        <w:t>ke</w:t>
      </w:r>
      <w:proofErr w:type="spellEnd"/>
      <w:r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proofErr w:type="spellStart"/>
      <w:r w:rsidRPr="00713704">
        <w:rPr>
          <w:rFonts w:ascii="Arial" w:eastAsia="Arial" w:hAnsi="Arial" w:cs="Arial"/>
          <w:b/>
          <w:i/>
          <w:color w:val="0070C0"/>
          <w:lang w:val="en-US"/>
        </w:rPr>
        <w:t>Smlouvě</w:t>
      </w:r>
      <w:proofErr w:type="spellEnd"/>
      <w:r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o </w:t>
      </w:r>
      <w:proofErr w:type="spellStart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zabezpečení</w:t>
      </w:r>
      <w:proofErr w:type="spellEnd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proofErr w:type="spellStart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podpory</w:t>
      </w:r>
      <w:proofErr w:type="spellEnd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proofErr w:type="spellStart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provozu</w:t>
      </w:r>
      <w:proofErr w:type="spellEnd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(</w:t>
      </w:r>
      <w:proofErr w:type="spellStart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servisní</w:t>
      </w:r>
      <w:proofErr w:type="spellEnd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 xml:space="preserve"> </w:t>
      </w:r>
      <w:proofErr w:type="spellStart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smlouva</w:t>
      </w:r>
      <w:proofErr w:type="spellEnd"/>
      <w:r w:rsidR="00587833" w:rsidRPr="00713704">
        <w:rPr>
          <w:rFonts w:ascii="Arial" w:eastAsia="Arial" w:hAnsi="Arial" w:cs="Arial"/>
          <w:b/>
          <w:i/>
          <w:color w:val="0070C0"/>
          <w:lang w:val="en-US"/>
        </w:rPr>
        <w:t>)</w:t>
      </w:r>
    </w:p>
    <w:p w14:paraId="5F973C17" w14:textId="77777777" w:rsidR="003F354C" w:rsidRPr="00713704" w:rsidRDefault="003F354C" w:rsidP="003F354C">
      <w:pPr>
        <w:pStyle w:val="Titul1"/>
        <w:spacing w:before="120" w:after="120"/>
        <w:ind w:left="0"/>
        <w:jc w:val="center"/>
        <w:rPr>
          <w:sz w:val="96"/>
          <w:szCs w:val="96"/>
          <w:lang w:val="cs-CZ"/>
        </w:rPr>
      </w:pPr>
    </w:p>
    <w:p w14:paraId="72FD8BFC" w14:textId="77777777" w:rsidR="003F354C" w:rsidRPr="00713704" w:rsidRDefault="003F354C" w:rsidP="003F354C">
      <w:pPr>
        <w:pStyle w:val="Titul1"/>
        <w:spacing w:before="120" w:after="120"/>
        <w:ind w:left="0"/>
        <w:jc w:val="center"/>
        <w:rPr>
          <w:sz w:val="96"/>
          <w:szCs w:val="96"/>
          <w:lang w:val="cs-CZ"/>
        </w:rPr>
      </w:pPr>
    </w:p>
    <w:p w14:paraId="6487CACB" w14:textId="77777777" w:rsidR="003F354C" w:rsidRPr="00713704" w:rsidRDefault="003F354C" w:rsidP="003F354C">
      <w:pPr>
        <w:pStyle w:val="Titul1"/>
        <w:spacing w:before="120" w:after="120"/>
        <w:ind w:left="0"/>
        <w:jc w:val="center"/>
        <w:rPr>
          <w:color w:val="auto"/>
          <w:sz w:val="96"/>
          <w:szCs w:val="96"/>
          <w:lang w:val="cs-CZ"/>
        </w:rPr>
      </w:pPr>
    </w:p>
    <w:p w14:paraId="19D9421C" w14:textId="592E7817" w:rsidR="00B65B13" w:rsidRPr="00713704" w:rsidRDefault="00B65B13" w:rsidP="003F354C">
      <w:pPr>
        <w:pStyle w:val="Titul1"/>
        <w:spacing w:before="120" w:after="120"/>
        <w:ind w:left="0"/>
        <w:jc w:val="center"/>
        <w:rPr>
          <w:b/>
          <w:color w:val="0070C0"/>
          <w:sz w:val="52"/>
          <w:szCs w:val="96"/>
          <w:lang w:val="cs-CZ"/>
        </w:rPr>
      </w:pPr>
      <w:r w:rsidRPr="00713704">
        <w:rPr>
          <w:b/>
          <w:color w:val="0070C0"/>
          <w:sz w:val="52"/>
          <w:szCs w:val="96"/>
          <w:lang w:val="cs-CZ"/>
        </w:rPr>
        <w:t xml:space="preserve">ReactEU-98-KV </w:t>
      </w:r>
      <w:r w:rsidRPr="00713704">
        <w:rPr>
          <w:b/>
          <w:color w:val="0070C0"/>
          <w:sz w:val="52"/>
          <w:szCs w:val="96"/>
          <w:lang w:val="cs-CZ"/>
        </w:rPr>
        <w:br/>
        <w:t>Síťové zabezpečení a síťová infrastruktura</w:t>
      </w:r>
    </w:p>
    <w:p w14:paraId="4AEEE067" w14:textId="238E016C" w:rsidR="00372323" w:rsidRPr="00713704" w:rsidRDefault="00DC2C55" w:rsidP="003F354C">
      <w:pPr>
        <w:pStyle w:val="Titul1"/>
        <w:spacing w:before="120" w:after="120"/>
        <w:ind w:left="0"/>
        <w:jc w:val="center"/>
        <w:rPr>
          <w:color w:val="0070C0"/>
          <w:sz w:val="96"/>
          <w:szCs w:val="96"/>
          <w:lang w:val="cs-CZ"/>
        </w:rPr>
      </w:pPr>
      <w:r w:rsidRPr="00713704">
        <w:rPr>
          <w:color w:val="0070C0"/>
        </w:rPr>
        <w:br/>
      </w:r>
      <w:r w:rsidR="23888ECF" w:rsidRPr="00713704">
        <w:rPr>
          <w:color w:val="0070C0"/>
          <w:sz w:val="52"/>
          <w:szCs w:val="52"/>
          <w:lang w:val="cs-CZ"/>
        </w:rPr>
        <w:t>Podmínky správy a provozu</w:t>
      </w:r>
    </w:p>
    <w:p w14:paraId="4923BD90" w14:textId="00B52202" w:rsidR="00372323" w:rsidRPr="00713704" w:rsidRDefault="00372323" w:rsidP="00372323">
      <w:pPr>
        <w:pStyle w:val="Titul2"/>
        <w:rPr>
          <w:lang w:val="cs-CZ"/>
        </w:rPr>
      </w:pPr>
    </w:p>
    <w:p w14:paraId="3FE64E4A" w14:textId="77777777" w:rsidR="00587833" w:rsidRPr="00713704" w:rsidRDefault="00587833" w:rsidP="00372323">
      <w:pPr>
        <w:pStyle w:val="Titul2"/>
        <w:rPr>
          <w:lang w:val="cs-CZ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126633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912A25" w14:textId="77777777" w:rsidR="00372323" w:rsidRPr="00713704" w:rsidRDefault="00372323" w:rsidP="00EE2BA5">
          <w:pPr>
            <w:pStyle w:val="Nadpisobsahu"/>
            <w:numPr>
              <w:ilvl w:val="0"/>
              <w:numId w:val="0"/>
            </w:numPr>
            <w:rPr>
              <w:rFonts w:ascii="Arial" w:hAnsi="Arial" w:cs="Arial"/>
              <w:b/>
              <w:sz w:val="28"/>
              <w:szCs w:val="28"/>
            </w:rPr>
          </w:pPr>
          <w:r w:rsidRPr="00713704">
            <w:rPr>
              <w:rFonts w:ascii="Arial" w:hAnsi="Arial" w:cs="Arial"/>
              <w:b/>
              <w:sz w:val="28"/>
              <w:szCs w:val="28"/>
            </w:rPr>
            <w:t>Obsah</w:t>
          </w:r>
        </w:p>
        <w:p w14:paraId="3B888875" w14:textId="3CED0753" w:rsidR="00FD1125" w:rsidRDefault="006457E2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r w:rsidRPr="00713704">
            <w:rPr>
              <w:rFonts w:ascii="Arial" w:hAnsi="Arial" w:cs="Arial"/>
            </w:rPr>
            <w:fldChar w:fldCharType="begin"/>
          </w:r>
          <w:r w:rsidRPr="00713704">
            <w:rPr>
              <w:rFonts w:ascii="Arial" w:hAnsi="Arial" w:cs="Arial"/>
            </w:rPr>
            <w:instrText xml:space="preserve"> TOC \o "1-4" \h \z \u </w:instrText>
          </w:r>
          <w:r w:rsidRPr="00713704">
            <w:rPr>
              <w:rFonts w:ascii="Arial" w:hAnsi="Arial" w:cs="Arial"/>
            </w:rPr>
            <w:fldChar w:fldCharType="separate"/>
          </w:r>
          <w:hyperlink w:anchor="_Toc117255663" w:history="1"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1.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Služby správy a provozu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_Toc117255663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3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7FE7BD87" w14:textId="5AFEC17E" w:rsidR="00FD1125" w:rsidRDefault="00E8001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4" w:history="1"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1.1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Požadované parametry podpory správy a provozu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_Toc117255664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3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785ED9C1" w14:textId="59C51EB5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5" w:history="1"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1.1.1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Požadované parametry standardní provozní doby podpory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_Toc117255665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3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69D4A8BD" w14:textId="4C3258B9" w:rsidR="00FD1125" w:rsidRDefault="00E8001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6" w:history="1"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1.2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Poskytování služby správy a provozu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_Toc117255666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4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1E5A3C98" w14:textId="13AE97CA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7" w:history="1"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1.2.1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Hlášení incidentů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_Toc117255667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4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06D35635" w14:textId="11475F9F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8" w:history="1"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1.2.2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hAnsi="Arial" w:cs="Arial"/>
                <w:b/>
                <w:noProof/>
              </w:rPr>
              <w:t>Řešení incidentů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_Toc117255668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4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749EF190" w14:textId="5C4C41B6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69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1.2.3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Řešení problémů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_Toc117255669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6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10A61801" w14:textId="7ED54655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0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1.2.4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Realizace změn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_Toc117255670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7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4EF3870C" w14:textId="625688A2" w:rsidR="00FD1125" w:rsidRDefault="00E8001E">
          <w:pPr>
            <w:pStyle w:val="Obsah3"/>
            <w:tabs>
              <w:tab w:val="left" w:pos="14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1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1.2.4.1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Změny vyplývající z Řešení problémů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_Toc117255671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7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6F90C966" w14:textId="6BCF500B" w:rsidR="00FD1125" w:rsidRDefault="00E8001E">
          <w:pPr>
            <w:pStyle w:val="Obsah3"/>
            <w:tabs>
              <w:tab w:val="left" w:pos="14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2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1.2.4.2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Úpravy funkcionalit a technických parametrů dle potřeby Objednatele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_Toc117255672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7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08B396E" w14:textId="382FFE76" w:rsidR="00FD1125" w:rsidRDefault="00E8001E">
          <w:pPr>
            <w:pStyle w:val="Obsah3"/>
            <w:tabs>
              <w:tab w:val="left" w:pos="14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3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1.2.4.3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Změny realizované za účelem souladu s legislativou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_Toc117255673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8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1826EFAE" w14:textId="2933BF52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4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1.2.5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Údržba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_Toc117255674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9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8C59AF6" w14:textId="4C3CFE66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5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1.2.6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Monitoring a dohled aplikace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_Toc117255675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9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3FD6A469" w14:textId="6377B396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6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1.2.7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Zálohování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_Toc117255676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9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86E3034" w14:textId="437FCFD6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7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1.2.8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Správa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_Toc117255677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10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63C0F7D" w14:textId="46C1488F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8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1.2.9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Součinnost na ověření DR procesu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_Toc117255678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10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692AE4A8" w14:textId="6782F1DB" w:rsidR="00FD1125" w:rsidRDefault="00E8001E">
          <w:pPr>
            <w:pStyle w:val="Obsah3"/>
            <w:tabs>
              <w:tab w:val="left" w:pos="14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79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1.2.10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Součinnost při plánování dalšího rozvoje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_Toc117255679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10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D92EE5A" w14:textId="43AEE714" w:rsidR="00FD1125" w:rsidRDefault="00E8001E">
          <w:pPr>
            <w:pStyle w:val="Obsah3"/>
            <w:tabs>
              <w:tab w:val="left" w:pos="14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80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1.2.11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Záruční servis HW vybavení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_Toc117255680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10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78CECD0E" w14:textId="706B201C" w:rsidR="00FD1125" w:rsidRDefault="00E8001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81" w:history="1"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1.3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Reporting a akceptace služeb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_Toc117255681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11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309D948A" w14:textId="21499D13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82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1.3.1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Servisní řízení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_Toc117255682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11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28582EC0" w14:textId="71D4F8A0" w:rsidR="00FD1125" w:rsidRDefault="00E8001E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83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1.3.2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Vedení a aktualizace dokumentace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_Toc117255683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12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5A065391" w14:textId="10EA75FE" w:rsidR="00FD1125" w:rsidRDefault="00E8001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17255684" w:history="1">
            <w:r w:rsidR="00FD1125" w:rsidRPr="00B55F76">
              <w:rPr>
                <w:rStyle w:val="Hypertextovodkaz"/>
                <w:rFonts w:ascii="Arial" w:eastAsia="Arial," w:hAnsi="Arial" w:cs="Arial"/>
                <w:b/>
                <w:noProof/>
              </w:rPr>
              <w:t>2.</w:t>
            </w:r>
            <w:r w:rsidR="00FD1125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FD1125" w:rsidRPr="00B55F76">
              <w:rPr>
                <w:rStyle w:val="Hypertextovodkaz"/>
                <w:rFonts w:ascii="Arial" w:eastAsia="Arial" w:hAnsi="Arial" w:cs="Arial"/>
                <w:b/>
                <w:caps/>
                <w:noProof/>
                <w:lang w:eastAsia="cs-CZ"/>
              </w:rPr>
              <w:t>Definice rolí a odpovědností</w:t>
            </w:r>
            <w:r w:rsidR="00FD1125">
              <w:rPr>
                <w:noProof/>
                <w:webHidden/>
              </w:rPr>
              <w:tab/>
            </w:r>
            <w:r w:rsidR="00FD1125">
              <w:rPr>
                <w:noProof/>
                <w:webHidden/>
              </w:rPr>
              <w:fldChar w:fldCharType="begin"/>
            </w:r>
            <w:r w:rsidR="00FD1125">
              <w:rPr>
                <w:noProof/>
                <w:webHidden/>
              </w:rPr>
              <w:instrText xml:space="preserve"> PAGEREF _Toc117255684 \h </w:instrText>
            </w:r>
            <w:r w:rsidR="00FD1125">
              <w:rPr>
                <w:noProof/>
                <w:webHidden/>
              </w:rPr>
            </w:r>
            <w:r w:rsidR="00FD1125">
              <w:rPr>
                <w:noProof/>
                <w:webHidden/>
              </w:rPr>
              <w:fldChar w:fldCharType="separate"/>
            </w:r>
            <w:r w:rsidR="00FD1125">
              <w:rPr>
                <w:noProof/>
                <w:webHidden/>
              </w:rPr>
              <w:t>12</w:t>
            </w:r>
            <w:r w:rsidR="00FD1125">
              <w:rPr>
                <w:noProof/>
                <w:webHidden/>
              </w:rPr>
              <w:fldChar w:fldCharType="end"/>
            </w:r>
          </w:hyperlink>
        </w:p>
        <w:p w14:paraId="3DF24CAB" w14:textId="0AD22956" w:rsidR="00372323" w:rsidRPr="00713704" w:rsidRDefault="006457E2" w:rsidP="00986824">
          <w:pPr>
            <w:pStyle w:val="Obsah2"/>
            <w:rPr>
              <w:rFonts w:ascii="Arial" w:hAnsi="Arial" w:cs="Arial"/>
            </w:rPr>
          </w:pPr>
          <w:r w:rsidRPr="00713704">
            <w:rPr>
              <w:rFonts w:ascii="Arial" w:hAnsi="Arial" w:cs="Arial"/>
            </w:rPr>
            <w:fldChar w:fldCharType="end"/>
          </w:r>
        </w:p>
      </w:sdtContent>
    </w:sdt>
    <w:p w14:paraId="13741D15" w14:textId="0B9BE959" w:rsidR="00372323" w:rsidRPr="00713704" w:rsidRDefault="00372323" w:rsidP="00372323">
      <w:pPr>
        <w:jc w:val="center"/>
        <w:rPr>
          <w:rFonts w:ascii="Arial" w:hAnsi="Arial" w:cs="Arial"/>
        </w:rPr>
      </w:pPr>
    </w:p>
    <w:p w14:paraId="7753A8E3" w14:textId="527EB4D8" w:rsidR="003F354C" w:rsidRPr="00713704" w:rsidRDefault="003F354C" w:rsidP="00372323">
      <w:pPr>
        <w:jc w:val="center"/>
        <w:rPr>
          <w:rFonts w:ascii="Arial" w:hAnsi="Arial" w:cs="Arial"/>
        </w:rPr>
      </w:pPr>
    </w:p>
    <w:p w14:paraId="61EC94AA" w14:textId="64FF5896" w:rsidR="003F354C" w:rsidRPr="00713704" w:rsidRDefault="003F354C" w:rsidP="00372323">
      <w:pPr>
        <w:jc w:val="center"/>
        <w:rPr>
          <w:rFonts w:ascii="Arial" w:hAnsi="Arial" w:cs="Arial"/>
        </w:rPr>
      </w:pPr>
    </w:p>
    <w:p w14:paraId="32F65493" w14:textId="77777777" w:rsidR="00F43F1B" w:rsidRPr="00713704" w:rsidRDefault="00F43F1B" w:rsidP="00372323">
      <w:pPr>
        <w:jc w:val="center"/>
        <w:rPr>
          <w:rFonts w:ascii="Arial" w:hAnsi="Arial" w:cs="Arial"/>
        </w:rPr>
      </w:pPr>
    </w:p>
    <w:p w14:paraId="2225DFCC" w14:textId="5A1F0B92" w:rsidR="003F354C" w:rsidRDefault="003F354C" w:rsidP="00372323">
      <w:pPr>
        <w:jc w:val="center"/>
        <w:rPr>
          <w:rFonts w:ascii="Arial" w:hAnsi="Arial" w:cs="Arial"/>
        </w:rPr>
      </w:pPr>
    </w:p>
    <w:p w14:paraId="740BBE12" w14:textId="0187B72C" w:rsidR="00D50A06" w:rsidRDefault="00D50A06" w:rsidP="00372323">
      <w:pPr>
        <w:jc w:val="center"/>
        <w:rPr>
          <w:rFonts w:ascii="Arial" w:hAnsi="Arial" w:cs="Arial"/>
        </w:rPr>
      </w:pPr>
    </w:p>
    <w:p w14:paraId="4E8AC58F" w14:textId="77777777" w:rsidR="00D50A06" w:rsidRPr="00713704" w:rsidRDefault="00D50A06" w:rsidP="00372323">
      <w:pPr>
        <w:jc w:val="center"/>
        <w:rPr>
          <w:rFonts w:ascii="Arial" w:hAnsi="Arial" w:cs="Arial"/>
        </w:rPr>
      </w:pPr>
    </w:p>
    <w:p w14:paraId="766022A9" w14:textId="3A4503B6" w:rsidR="00372323" w:rsidRPr="00713704" w:rsidRDefault="007A24D6" w:rsidP="00987B50">
      <w:pPr>
        <w:pStyle w:val="Nadpis2"/>
        <w:numPr>
          <w:ilvl w:val="0"/>
          <w:numId w:val="43"/>
        </w:numPr>
        <w:suppressAutoHyphens/>
        <w:spacing w:before="120" w:after="120"/>
        <w:jc w:val="both"/>
        <w:textboxTightWrap w:val="allLines"/>
        <w:rPr>
          <w:rFonts w:ascii="Arial" w:eastAsia="Arial" w:hAnsi="Arial" w:cs="Arial"/>
          <w:b/>
          <w:caps/>
          <w:color w:val="4F81BD" w:themeColor="accent1"/>
          <w:sz w:val="26"/>
          <w:szCs w:val="26"/>
          <w:lang w:eastAsia="cs-CZ"/>
        </w:rPr>
      </w:pPr>
      <w:bookmarkStart w:id="0" w:name="_Toc117255663"/>
      <w:r w:rsidRPr="00713704">
        <w:rPr>
          <w:rFonts w:ascii="Arial" w:eastAsia="Arial" w:hAnsi="Arial" w:cs="Arial"/>
          <w:b/>
          <w:caps/>
          <w:color w:val="4F81BD" w:themeColor="accent1"/>
          <w:sz w:val="26"/>
          <w:szCs w:val="26"/>
          <w:lang w:eastAsia="cs-CZ"/>
        </w:rPr>
        <w:lastRenderedPageBreak/>
        <w:t xml:space="preserve">Služby </w:t>
      </w:r>
      <w:r w:rsidR="001F24A4" w:rsidRPr="00713704">
        <w:rPr>
          <w:rFonts w:ascii="Arial" w:eastAsia="Arial" w:hAnsi="Arial" w:cs="Arial"/>
          <w:b/>
          <w:caps/>
          <w:color w:val="4F81BD" w:themeColor="accent1"/>
          <w:sz w:val="26"/>
          <w:szCs w:val="26"/>
          <w:lang w:eastAsia="cs-CZ"/>
        </w:rPr>
        <w:t xml:space="preserve">správy a </w:t>
      </w:r>
      <w:r w:rsidR="00083279" w:rsidRPr="00713704">
        <w:rPr>
          <w:rFonts w:ascii="Arial" w:eastAsia="Arial" w:hAnsi="Arial" w:cs="Arial"/>
          <w:b/>
          <w:caps/>
          <w:color w:val="4F81BD" w:themeColor="accent1"/>
          <w:sz w:val="26"/>
          <w:szCs w:val="26"/>
          <w:lang w:eastAsia="cs-CZ"/>
        </w:rPr>
        <w:t>provozu</w:t>
      </w:r>
      <w:bookmarkEnd w:id="0"/>
    </w:p>
    <w:p w14:paraId="611EA5BA" w14:textId="66A7FE8B" w:rsidR="00747252" w:rsidRPr="00713704" w:rsidRDefault="008026E0" w:rsidP="00987B50">
      <w:pPr>
        <w:pStyle w:val="Nadpis2"/>
        <w:numPr>
          <w:ilvl w:val="1"/>
          <w:numId w:val="43"/>
        </w:numPr>
        <w:suppressAutoHyphens/>
        <w:spacing w:before="120" w:after="120"/>
        <w:ind w:left="851" w:hanging="425"/>
        <w:jc w:val="both"/>
        <w:textboxTightWrap w:val="allLines"/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</w:pPr>
      <w:bookmarkStart w:id="1" w:name="_Toc117255664"/>
      <w:r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 xml:space="preserve">Požadované parametry </w:t>
      </w:r>
      <w:r w:rsidR="00B63BEA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podpory</w:t>
      </w:r>
      <w:r w:rsidR="00DB0895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 xml:space="preserve"> správy a provozu</w:t>
      </w:r>
      <w:bookmarkEnd w:id="1"/>
    </w:p>
    <w:p w14:paraId="0063A1F7" w14:textId="04AC3D2E" w:rsidR="005F2CBE" w:rsidRPr="00713704" w:rsidRDefault="005F2CBE" w:rsidP="00A95537">
      <w:pPr>
        <w:spacing w:before="120" w:after="120"/>
        <w:jc w:val="both"/>
        <w:rPr>
          <w:rFonts w:ascii="Arial" w:hAnsi="Arial" w:cs="Arial"/>
          <w:b/>
          <w:bCs/>
        </w:rPr>
      </w:pPr>
      <w:r w:rsidRPr="00713704">
        <w:rPr>
          <w:rFonts w:ascii="Arial" w:hAnsi="Arial" w:cs="Arial"/>
          <w:b/>
          <w:bCs/>
        </w:rPr>
        <w:t xml:space="preserve">Provozní doba </w:t>
      </w:r>
      <w:r w:rsidRPr="00713704">
        <w:rPr>
          <w:rFonts w:ascii="Arial" w:hAnsi="Arial" w:cs="Arial"/>
        </w:rPr>
        <w:t>je 24 x 7 (24 hodin po celý rok s výjimkou plánovaných odstávek, které však neovlivňují celkovou požadovanou dostupnost systému).</w:t>
      </w:r>
    </w:p>
    <w:p w14:paraId="09492586" w14:textId="6B2FDD22" w:rsidR="005F2CBE" w:rsidRPr="00713704" w:rsidRDefault="005F2CBE" w:rsidP="00A95537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hAnsi="Arial" w:cs="Arial"/>
          <w:b/>
          <w:bCs/>
        </w:rPr>
        <w:t>Požadovaná dostupnost</w:t>
      </w:r>
      <w:r w:rsidRPr="00713704">
        <w:rPr>
          <w:rFonts w:ascii="Arial" w:hAnsi="Arial" w:cs="Arial"/>
        </w:rPr>
        <w:t xml:space="preserve"> je </w:t>
      </w:r>
      <w:r w:rsidR="419D4B89" w:rsidRPr="00713704">
        <w:rPr>
          <w:rFonts w:ascii="Arial" w:hAnsi="Arial" w:cs="Arial"/>
        </w:rPr>
        <w:t>99,</w:t>
      </w:r>
      <w:r w:rsidR="006B77B0" w:rsidRPr="00713704">
        <w:rPr>
          <w:rFonts w:ascii="Arial" w:hAnsi="Arial" w:cs="Arial"/>
        </w:rPr>
        <w:t xml:space="preserve">0 </w:t>
      </w:r>
      <w:r w:rsidR="419D4B89" w:rsidRPr="00713704">
        <w:rPr>
          <w:rFonts w:ascii="Arial" w:hAnsi="Arial" w:cs="Arial"/>
        </w:rPr>
        <w:t>% měsíčně.</w:t>
      </w:r>
      <w:r w:rsidRPr="00713704">
        <w:rPr>
          <w:rFonts w:ascii="Arial" w:hAnsi="Arial" w:cs="Arial"/>
        </w:rPr>
        <w:t xml:space="preserve"> </w:t>
      </w:r>
      <w:r w:rsidR="00F83CBF">
        <w:rPr>
          <w:rFonts w:ascii="Arial" w:eastAsia="Segoe UI" w:hAnsi="Arial" w:cs="Arial"/>
        </w:rPr>
        <w:t>Poskytovatel</w:t>
      </w:r>
      <w:r w:rsidR="00F83CBF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hAnsi="Arial" w:cs="Arial"/>
        </w:rPr>
        <w:t xml:space="preserve">garantuje, že </w:t>
      </w:r>
      <w:r w:rsidR="00EE1021" w:rsidRPr="00713704">
        <w:rPr>
          <w:rFonts w:ascii="Arial" w:hAnsi="Arial" w:cs="Arial"/>
        </w:rPr>
        <w:t>celé</w:t>
      </w:r>
      <w:r w:rsidR="00116D21" w:rsidRPr="00713704">
        <w:rPr>
          <w:rFonts w:ascii="Arial" w:hAnsi="Arial" w:cs="Arial"/>
        </w:rPr>
        <w:t xml:space="preserve"> instalované </w:t>
      </w:r>
      <w:r w:rsidR="00F83CBF">
        <w:rPr>
          <w:rFonts w:ascii="Arial" w:hAnsi="Arial" w:cs="Arial"/>
        </w:rPr>
        <w:br/>
      </w:r>
      <w:r w:rsidR="00116D21" w:rsidRPr="00713704">
        <w:rPr>
          <w:rFonts w:ascii="Arial" w:hAnsi="Arial" w:cs="Arial"/>
        </w:rPr>
        <w:t>a touto smlouvou popsané prostředí</w:t>
      </w:r>
      <w:r w:rsidRPr="00713704">
        <w:rPr>
          <w:rFonts w:ascii="Arial" w:hAnsi="Arial" w:cs="Arial"/>
        </w:rPr>
        <w:t xml:space="preserve"> bude v požadované době vykazovat dostupnost minimálně v této výši</w:t>
      </w:r>
      <w:r w:rsidR="00B431A6" w:rsidRPr="00713704">
        <w:rPr>
          <w:rFonts w:ascii="Arial" w:hAnsi="Arial" w:cs="Arial"/>
        </w:rPr>
        <w:t>.</w:t>
      </w:r>
    </w:p>
    <w:p w14:paraId="0F39347C" w14:textId="4AB2B835" w:rsidR="00482378" w:rsidRPr="00713704" w:rsidRDefault="00482378" w:rsidP="00964760">
      <w:pPr>
        <w:spacing w:before="120" w:after="120"/>
        <w:jc w:val="both"/>
        <w:rPr>
          <w:rFonts w:ascii="Arial" w:hAnsi="Arial" w:cs="Arial"/>
          <w:b/>
          <w:bCs/>
        </w:rPr>
      </w:pPr>
      <w:r w:rsidRPr="00713704">
        <w:rPr>
          <w:rFonts w:ascii="Arial" w:hAnsi="Arial" w:cs="Arial"/>
          <w:b/>
          <w:bCs/>
        </w:rPr>
        <w:t>Maximální akceptovatelný čas výpadku (</w:t>
      </w:r>
      <w:proofErr w:type="gramStart"/>
      <w:r w:rsidRPr="00713704">
        <w:rPr>
          <w:rFonts w:ascii="Arial" w:hAnsi="Arial" w:cs="Arial"/>
          <w:b/>
          <w:bCs/>
        </w:rPr>
        <w:t xml:space="preserve">RTO - </w:t>
      </w:r>
      <w:proofErr w:type="spellStart"/>
      <w:r w:rsidRPr="00713704">
        <w:rPr>
          <w:rFonts w:ascii="Arial" w:hAnsi="Arial" w:cs="Arial"/>
          <w:b/>
          <w:bCs/>
        </w:rPr>
        <w:t>Recovery</w:t>
      </w:r>
      <w:proofErr w:type="spellEnd"/>
      <w:proofErr w:type="gramEnd"/>
      <w:r w:rsidRPr="00713704">
        <w:rPr>
          <w:rFonts w:ascii="Arial" w:hAnsi="Arial" w:cs="Arial"/>
          <w:b/>
          <w:bCs/>
        </w:rPr>
        <w:t xml:space="preserve"> </w:t>
      </w:r>
      <w:proofErr w:type="spellStart"/>
      <w:r w:rsidRPr="00713704">
        <w:rPr>
          <w:rFonts w:ascii="Arial" w:hAnsi="Arial" w:cs="Arial"/>
          <w:b/>
          <w:bCs/>
        </w:rPr>
        <w:t>Time</w:t>
      </w:r>
      <w:proofErr w:type="spellEnd"/>
      <w:r w:rsidRPr="00713704">
        <w:rPr>
          <w:rFonts w:ascii="Arial" w:hAnsi="Arial" w:cs="Arial"/>
          <w:b/>
          <w:bCs/>
        </w:rPr>
        <w:t xml:space="preserve"> </w:t>
      </w:r>
      <w:proofErr w:type="spellStart"/>
      <w:r w:rsidRPr="00713704">
        <w:rPr>
          <w:rFonts w:ascii="Arial" w:hAnsi="Arial" w:cs="Arial"/>
          <w:b/>
          <w:bCs/>
        </w:rPr>
        <w:t>Objective</w:t>
      </w:r>
      <w:proofErr w:type="spellEnd"/>
      <w:r w:rsidRPr="00713704">
        <w:rPr>
          <w:rFonts w:ascii="Arial" w:hAnsi="Arial" w:cs="Arial"/>
          <w:b/>
          <w:bCs/>
        </w:rPr>
        <w:t>)</w:t>
      </w:r>
      <w:r w:rsidR="00D0184D" w:rsidRPr="00713704">
        <w:rPr>
          <w:rFonts w:ascii="Arial" w:hAnsi="Arial" w:cs="Arial"/>
          <w:b/>
          <w:bCs/>
        </w:rPr>
        <w:t xml:space="preserve">. </w:t>
      </w:r>
      <w:r w:rsidRPr="00713704">
        <w:rPr>
          <w:rFonts w:ascii="Arial" w:hAnsi="Arial" w:cs="Arial"/>
          <w:b/>
          <w:bCs/>
        </w:rPr>
        <w:t xml:space="preserve"> </w:t>
      </w:r>
      <w:r w:rsidR="00D0184D" w:rsidRPr="00713704">
        <w:rPr>
          <w:rFonts w:ascii="Arial" w:hAnsi="Arial" w:cs="Arial"/>
        </w:rPr>
        <w:t xml:space="preserve">Objednatel požaduje maximální hodnotu pro období „mimořádné provozní doby podpory“ tak jak je definována v této Příloze na </w:t>
      </w:r>
      <w:r w:rsidR="00964760" w:rsidRPr="00713704">
        <w:rPr>
          <w:rFonts w:ascii="Arial" w:hAnsi="Arial" w:cs="Arial"/>
        </w:rPr>
        <w:t xml:space="preserve">8 </w:t>
      </w:r>
      <w:r w:rsidR="00D0184D" w:rsidRPr="00713704">
        <w:rPr>
          <w:rFonts w:ascii="Arial" w:hAnsi="Arial" w:cs="Arial"/>
        </w:rPr>
        <w:t>hodin.</w:t>
      </w:r>
    </w:p>
    <w:p w14:paraId="3FA192AF" w14:textId="312BB369" w:rsidR="00482378" w:rsidRPr="00713704" w:rsidRDefault="00482378" w:rsidP="00987B50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hAnsi="Arial" w:cs="Arial"/>
          <w:b/>
          <w:bCs/>
        </w:rPr>
        <w:t>Maximální přípustná ztráta dat (</w:t>
      </w:r>
      <w:proofErr w:type="gramStart"/>
      <w:r w:rsidRPr="00713704">
        <w:rPr>
          <w:rFonts w:ascii="Arial" w:hAnsi="Arial" w:cs="Arial"/>
          <w:b/>
          <w:bCs/>
        </w:rPr>
        <w:t xml:space="preserve">RPO - </w:t>
      </w:r>
      <w:proofErr w:type="spellStart"/>
      <w:r w:rsidRPr="00713704">
        <w:rPr>
          <w:rFonts w:ascii="Arial" w:hAnsi="Arial" w:cs="Arial"/>
          <w:b/>
          <w:bCs/>
        </w:rPr>
        <w:t>Recovery</w:t>
      </w:r>
      <w:proofErr w:type="spellEnd"/>
      <w:proofErr w:type="gramEnd"/>
      <w:r w:rsidRPr="00713704">
        <w:rPr>
          <w:rFonts w:ascii="Arial" w:hAnsi="Arial" w:cs="Arial"/>
          <w:b/>
          <w:bCs/>
        </w:rPr>
        <w:t xml:space="preserve"> Point </w:t>
      </w:r>
      <w:proofErr w:type="spellStart"/>
      <w:r w:rsidRPr="00713704">
        <w:rPr>
          <w:rFonts w:ascii="Arial" w:hAnsi="Arial" w:cs="Arial"/>
          <w:b/>
          <w:bCs/>
        </w:rPr>
        <w:t>Objective</w:t>
      </w:r>
      <w:proofErr w:type="spellEnd"/>
      <w:r w:rsidRPr="00713704">
        <w:rPr>
          <w:rFonts w:ascii="Arial" w:hAnsi="Arial" w:cs="Arial"/>
          <w:b/>
          <w:bCs/>
        </w:rPr>
        <w:t>)</w:t>
      </w:r>
      <w:r w:rsidR="0094674E" w:rsidRPr="00713704">
        <w:rPr>
          <w:rFonts w:ascii="Arial" w:hAnsi="Arial" w:cs="Arial"/>
          <w:b/>
          <w:bCs/>
        </w:rPr>
        <w:t xml:space="preserve">. </w:t>
      </w:r>
      <w:r w:rsidR="0094674E" w:rsidRPr="00713704">
        <w:rPr>
          <w:rFonts w:ascii="Arial" w:hAnsi="Arial" w:cs="Arial"/>
        </w:rPr>
        <w:t xml:space="preserve">Objednatel požaduje maximální hodnotu </w:t>
      </w:r>
      <w:r w:rsidR="00D0184D" w:rsidRPr="00713704">
        <w:rPr>
          <w:rFonts w:ascii="Arial" w:hAnsi="Arial" w:cs="Arial"/>
        </w:rPr>
        <w:t xml:space="preserve">pro období „mimořádné provozní doby podpory“ tak jak je definována v této Příloze na </w:t>
      </w:r>
      <w:r w:rsidR="00B65B13" w:rsidRPr="00713704">
        <w:rPr>
          <w:rFonts w:ascii="Arial" w:hAnsi="Arial" w:cs="Arial"/>
        </w:rPr>
        <w:t>15</w:t>
      </w:r>
      <w:r w:rsidR="00D0184D" w:rsidRPr="00713704">
        <w:rPr>
          <w:rFonts w:ascii="Arial" w:hAnsi="Arial" w:cs="Arial"/>
        </w:rPr>
        <w:t xml:space="preserve"> </w:t>
      </w:r>
      <w:r w:rsidR="00B65B13" w:rsidRPr="00713704">
        <w:rPr>
          <w:rFonts w:ascii="Arial" w:hAnsi="Arial" w:cs="Arial"/>
        </w:rPr>
        <w:t>minut</w:t>
      </w:r>
      <w:r w:rsidR="00D0184D" w:rsidRPr="00713704">
        <w:rPr>
          <w:rFonts w:ascii="Arial" w:hAnsi="Arial" w:cs="Arial"/>
        </w:rPr>
        <w:t>.</w:t>
      </w:r>
    </w:p>
    <w:p w14:paraId="56314046" w14:textId="13F4CF0B" w:rsidR="005F2CBE" w:rsidRPr="00713704" w:rsidRDefault="005F2CBE" w:rsidP="00A95537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hAnsi="Arial" w:cs="Arial"/>
          <w:b/>
          <w:bCs/>
        </w:rPr>
        <w:t>Dostupností</w:t>
      </w:r>
      <w:r w:rsidR="00B65B13" w:rsidRPr="00713704">
        <w:rPr>
          <w:rFonts w:ascii="Arial" w:hAnsi="Arial" w:cs="Arial"/>
          <w:b/>
          <w:bCs/>
        </w:rPr>
        <w:t xml:space="preserve"> </w:t>
      </w:r>
      <w:r w:rsidRPr="00713704">
        <w:rPr>
          <w:rFonts w:ascii="Arial" w:hAnsi="Arial" w:cs="Arial"/>
        </w:rPr>
        <w:t>se rozumí funkčnost z pohledu uživatele, který tak může zpracovávat ag</w:t>
      </w:r>
      <w:r w:rsidR="00B431A6" w:rsidRPr="00713704">
        <w:rPr>
          <w:rFonts w:ascii="Arial" w:hAnsi="Arial" w:cs="Arial"/>
        </w:rPr>
        <w:t xml:space="preserve">endu </w:t>
      </w:r>
      <w:r w:rsidR="00116D21" w:rsidRPr="00713704">
        <w:rPr>
          <w:rFonts w:ascii="Arial" w:hAnsi="Arial" w:cs="Arial"/>
        </w:rPr>
        <w:t>jemu příslušnou</w:t>
      </w:r>
      <w:r w:rsidR="00A14B1E" w:rsidRPr="00713704">
        <w:rPr>
          <w:rFonts w:ascii="Arial" w:hAnsi="Arial" w:cs="Arial"/>
        </w:rPr>
        <w:t xml:space="preserve"> pomocí instalovaných technologií</w:t>
      </w:r>
      <w:r w:rsidR="00B431A6" w:rsidRPr="00713704">
        <w:rPr>
          <w:rFonts w:ascii="Arial" w:hAnsi="Arial" w:cs="Arial"/>
        </w:rPr>
        <w:t>.</w:t>
      </w:r>
    </w:p>
    <w:p w14:paraId="3A7BA74B" w14:textId="601F06CD" w:rsidR="005F2CBE" w:rsidRPr="00713704" w:rsidRDefault="005F2CBE" w:rsidP="00A95537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hAnsi="Arial" w:cs="Arial"/>
          <w:b/>
          <w:bCs/>
        </w:rPr>
        <w:t>Výpadkem</w:t>
      </w:r>
      <w:r w:rsidRPr="00713704">
        <w:rPr>
          <w:rFonts w:ascii="Arial" w:hAnsi="Arial" w:cs="Arial"/>
        </w:rPr>
        <w:t xml:space="preserve"> se rozumí nefunkčnost nebo omezení funkčnosti, která brání uživateli zpracovávat agendu prostřednictvím </w:t>
      </w:r>
      <w:r w:rsidR="00A14B1E" w:rsidRPr="00713704">
        <w:rPr>
          <w:rFonts w:ascii="Arial" w:hAnsi="Arial" w:cs="Arial"/>
        </w:rPr>
        <w:t>komunikační infrastruktury</w:t>
      </w:r>
      <w:r w:rsidRPr="00713704">
        <w:rPr>
          <w:rFonts w:ascii="Arial" w:hAnsi="Arial" w:cs="Arial"/>
        </w:rPr>
        <w:t>. Čas výpadku se promítá negativně</w:t>
      </w:r>
      <w:r w:rsidR="00B431A6" w:rsidRPr="00713704">
        <w:rPr>
          <w:rFonts w:ascii="Arial" w:hAnsi="Arial" w:cs="Arial"/>
        </w:rPr>
        <w:t xml:space="preserve"> do dostupnosti (parametr SLA).</w:t>
      </w:r>
    </w:p>
    <w:p w14:paraId="58A125A6" w14:textId="52CD76E3" w:rsidR="005F2CBE" w:rsidRPr="00713704" w:rsidRDefault="005F2CBE" w:rsidP="00371A53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  <w:r w:rsidRPr="00713704">
        <w:rPr>
          <w:rFonts w:ascii="Arial" w:eastAsia="Segoe UI" w:hAnsi="Arial" w:cs="Arial"/>
          <w:b/>
          <w:bCs/>
          <w:lang w:eastAsia="cs-CZ"/>
        </w:rPr>
        <w:t>Servisní okno</w:t>
      </w:r>
      <w:r w:rsidRPr="00713704">
        <w:rPr>
          <w:rFonts w:ascii="Arial" w:eastAsia="Segoe UI" w:hAnsi="Arial" w:cs="Arial"/>
          <w:lang w:eastAsia="cs-CZ"/>
        </w:rPr>
        <w:t xml:space="preserve"> je čas vymezený pro provádění servisních činností, údržby, profylaxe, zálohování a dalších činností, které mohou ohrozit běžný provoz. Servisní okno bude: </w:t>
      </w:r>
      <w:r w:rsidR="00964760" w:rsidRPr="00713704">
        <w:rPr>
          <w:rFonts w:ascii="Arial" w:eastAsia="Segoe UI" w:hAnsi="Arial" w:cs="Arial"/>
          <w:lang w:eastAsia="cs-CZ"/>
        </w:rPr>
        <w:t xml:space="preserve">každý </w:t>
      </w:r>
      <w:r w:rsidR="00B65B13" w:rsidRPr="00713704">
        <w:rPr>
          <w:rFonts w:ascii="Arial" w:eastAsia="Segoe UI" w:hAnsi="Arial" w:cs="Arial"/>
          <w:lang w:eastAsia="cs-CZ"/>
        </w:rPr>
        <w:t xml:space="preserve">poslední </w:t>
      </w:r>
      <w:r w:rsidR="00964760" w:rsidRPr="00713704">
        <w:rPr>
          <w:rFonts w:ascii="Arial" w:eastAsia="Segoe UI" w:hAnsi="Arial" w:cs="Arial"/>
          <w:lang w:eastAsia="cs-CZ"/>
        </w:rPr>
        <w:t>čtvrtek</w:t>
      </w:r>
      <w:r w:rsidR="00B65B13" w:rsidRPr="00713704">
        <w:rPr>
          <w:rFonts w:ascii="Arial" w:eastAsia="Segoe UI" w:hAnsi="Arial" w:cs="Arial"/>
          <w:lang w:eastAsia="cs-CZ"/>
        </w:rPr>
        <w:t xml:space="preserve"> v měsíci</w:t>
      </w:r>
      <w:r w:rsidR="00964760" w:rsidRPr="00713704">
        <w:rPr>
          <w:rFonts w:ascii="Arial" w:eastAsia="Segoe UI" w:hAnsi="Arial" w:cs="Arial"/>
          <w:lang w:eastAsia="cs-CZ"/>
        </w:rPr>
        <w:t xml:space="preserve"> od 17:00 </w:t>
      </w:r>
      <w:r w:rsidR="00B65B13" w:rsidRPr="00713704">
        <w:rPr>
          <w:rFonts w:ascii="Arial" w:eastAsia="Segoe UI" w:hAnsi="Arial" w:cs="Arial"/>
          <w:lang w:eastAsia="cs-CZ"/>
        </w:rPr>
        <w:t xml:space="preserve">hod. </w:t>
      </w:r>
      <w:r w:rsidR="00964760" w:rsidRPr="00713704">
        <w:rPr>
          <w:rFonts w:ascii="Arial" w:eastAsia="Segoe UI" w:hAnsi="Arial" w:cs="Arial"/>
          <w:lang w:eastAsia="cs-CZ"/>
        </w:rPr>
        <w:t xml:space="preserve">do </w:t>
      </w:r>
      <w:r w:rsidR="00B65B13" w:rsidRPr="00713704">
        <w:rPr>
          <w:rFonts w:ascii="Arial" w:eastAsia="Segoe UI" w:hAnsi="Arial" w:cs="Arial"/>
          <w:lang w:eastAsia="cs-CZ"/>
        </w:rPr>
        <w:t>18:00 hod.</w:t>
      </w:r>
      <w:r w:rsidR="00964760" w:rsidRPr="00713704">
        <w:rPr>
          <w:rFonts w:ascii="Arial" w:eastAsia="Segoe UI" w:hAnsi="Arial" w:cs="Arial"/>
          <w:lang w:eastAsia="cs-CZ"/>
        </w:rPr>
        <w:t xml:space="preserve"> </w:t>
      </w:r>
      <w:r w:rsidRPr="00713704">
        <w:rPr>
          <w:rFonts w:ascii="Arial" w:eastAsia="Segoe UI" w:hAnsi="Arial" w:cs="Arial"/>
          <w:lang w:eastAsia="cs-CZ"/>
        </w:rPr>
        <w:t xml:space="preserve"> Bude-li z důvodu hrozící poruchy nebo jiné urgence nutné tyto činnosti provádět mimo Servisní okno, musí tuto skutečnost schválit Objednatel. </w:t>
      </w:r>
      <w:r w:rsidR="00D50A06">
        <w:rPr>
          <w:rFonts w:ascii="Arial" w:eastAsia="Segoe UI" w:hAnsi="Arial" w:cs="Arial"/>
          <w:lang w:eastAsia="cs-CZ"/>
        </w:rPr>
        <w:t>Poskytovatel</w:t>
      </w:r>
      <w:r w:rsidR="00981826" w:rsidRPr="00713704">
        <w:rPr>
          <w:rFonts w:ascii="Arial" w:eastAsia="Segoe UI" w:hAnsi="Arial" w:cs="Arial"/>
          <w:lang w:eastAsia="cs-CZ"/>
        </w:rPr>
        <w:t xml:space="preserve"> </w:t>
      </w:r>
      <w:r w:rsidR="00221257" w:rsidRPr="00713704">
        <w:rPr>
          <w:rFonts w:ascii="Arial" w:eastAsia="Segoe UI" w:hAnsi="Arial" w:cs="Arial"/>
          <w:lang w:eastAsia="cs-CZ"/>
        </w:rPr>
        <w:t xml:space="preserve">je povinen zaslat seznam činností, které bude v průběhu servisního okna realizovat a to minimálně 3 </w:t>
      </w:r>
      <w:r w:rsidR="00964760" w:rsidRPr="00713704">
        <w:rPr>
          <w:rFonts w:ascii="Arial" w:eastAsia="Segoe UI" w:hAnsi="Arial" w:cs="Arial"/>
          <w:lang w:eastAsia="cs-CZ"/>
        </w:rPr>
        <w:t xml:space="preserve">(tři) </w:t>
      </w:r>
      <w:r w:rsidR="00221257" w:rsidRPr="00713704">
        <w:rPr>
          <w:rFonts w:ascii="Arial" w:eastAsia="Segoe UI" w:hAnsi="Arial" w:cs="Arial"/>
          <w:lang w:eastAsia="cs-CZ"/>
        </w:rPr>
        <w:t xml:space="preserve">pracovní dny předem. </w:t>
      </w:r>
      <w:r w:rsidR="006B77B0" w:rsidRPr="00713704">
        <w:rPr>
          <w:rFonts w:ascii="Arial" w:eastAsia="Segoe UI" w:hAnsi="Arial" w:cs="Arial"/>
          <w:lang w:eastAsia="cs-CZ"/>
        </w:rPr>
        <w:t>Objedna</w:t>
      </w:r>
      <w:r w:rsidR="00221257" w:rsidRPr="00713704">
        <w:rPr>
          <w:rFonts w:ascii="Arial" w:eastAsia="Segoe UI" w:hAnsi="Arial" w:cs="Arial"/>
          <w:lang w:eastAsia="cs-CZ"/>
        </w:rPr>
        <w:t>tel má právo tyto činnosti neschválit.</w:t>
      </w:r>
    </w:p>
    <w:p w14:paraId="375C3EA6" w14:textId="31B79730" w:rsidR="005C1AC1" w:rsidRPr="00713704" w:rsidRDefault="00F83CBF" w:rsidP="00371A53">
      <w:pPr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371A53" w:rsidRPr="00713704">
        <w:rPr>
          <w:rFonts w:ascii="Arial" w:hAnsi="Arial" w:cs="Arial"/>
        </w:rPr>
        <w:t>bude s předstihem informován o plánovaných servisních oknech Objednatele.</w:t>
      </w:r>
    </w:p>
    <w:p w14:paraId="392E42D2" w14:textId="235F8D88" w:rsidR="005F2CBE" w:rsidRPr="00713704" w:rsidRDefault="005F2CBE" w:rsidP="00260FA1">
      <w:pPr>
        <w:spacing w:before="120" w:after="120"/>
        <w:jc w:val="both"/>
        <w:textAlignment w:val="baseline"/>
        <w:rPr>
          <w:rFonts w:ascii="Arial" w:hAnsi="Arial" w:cs="Arial"/>
        </w:rPr>
      </w:pPr>
      <w:r w:rsidRPr="00713704">
        <w:rPr>
          <w:rFonts w:ascii="Arial" w:eastAsia="Segoe UI" w:hAnsi="Arial" w:cs="Arial"/>
          <w:b/>
          <w:bCs/>
          <w:lang w:eastAsia="cs-CZ"/>
        </w:rPr>
        <w:t>Plánovaná</w:t>
      </w:r>
      <w:r w:rsidRPr="00713704">
        <w:rPr>
          <w:rFonts w:ascii="Arial" w:eastAsia="Segoe UI" w:hAnsi="Arial" w:cs="Arial"/>
          <w:lang w:eastAsia="cs-CZ"/>
        </w:rPr>
        <w:t xml:space="preserve"> </w:t>
      </w:r>
      <w:r w:rsidRPr="00713704">
        <w:rPr>
          <w:rFonts w:ascii="Arial" w:eastAsia="Segoe UI" w:hAnsi="Arial" w:cs="Arial"/>
          <w:b/>
          <w:bCs/>
          <w:lang w:eastAsia="cs-CZ"/>
        </w:rPr>
        <w:t>odstávka</w:t>
      </w:r>
      <w:r w:rsidRPr="00713704">
        <w:rPr>
          <w:rFonts w:ascii="Arial" w:eastAsia="Segoe UI" w:hAnsi="Arial" w:cs="Arial"/>
          <w:lang w:eastAsia="cs-CZ"/>
        </w:rPr>
        <w:t xml:space="preserve"> je doba, kdy bude </w:t>
      </w:r>
      <w:r w:rsidR="008C1DFF" w:rsidRPr="00713704">
        <w:rPr>
          <w:rFonts w:ascii="Arial" w:eastAsia="Segoe UI" w:hAnsi="Arial" w:cs="Arial"/>
          <w:lang w:eastAsia="cs-CZ"/>
        </w:rPr>
        <w:t>některá komponenta</w:t>
      </w:r>
      <w:r w:rsidRPr="00713704">
        <w:rPr>
          <w:rFonts w:ascii="Arial" w:eastAsia="Segoe UI" w:hAnsi="Arial" w:cs="Arial"/>
          <w:lang w:eastAsia="cs-CZ"/>
        </w:rPr>
        <w:t xml:space="preserve"> uveden</w:t>
      </w:r>
      <w:r w:rsidR="008C1DFF" w:rsidRPr="00713704">
        <w:rPr>
          <w:rFonts w:ascii="Arial" w:eastAsia="Segoe UI" w:hAnsi="Arial" w:cs="Arial"/>
          <w:lang w:eastAsia="cs-CZ"/>
        </w:rPr>
        <w:t>a</w:t>
      </w:r>
      <w:r w:rsidRPr="00713704">
        <w:rPr>
          <w:rFonts w:ascii="Arial" w:eastAsia="Segoe UI" w:hAnsi="Arial" w:cs="Arial"/>
          <w:lang w:eastAsia="cs-CZ"/>
        </w:rPr>
        <w:t xml:space="preserve"> do stavu mimo provoz. Plánovaná odstávka musí být projednána a schválena Ob</w:t>
      </w:r>
      <w:bookmarkStart w:id="2" w:name="_GoBack"/>
      <w:bookmarkEnd w:id="2"/>
      <w:r w:rsidRPr="00713704">
        <w:rPr>
          <w:rFonts w:ascii="Arial" w:eastAsia="Segoe UI" w:hAnsi="Arial" w:cs="Arial"/>
          <w:lang w:eastAsia="cs-CZ"/>
        </w:rPr>
        <w:t>jednatelem nejméně 1 (jeden) kalendářní měsíc před odstavením. Do plánovaných odstávek se nepočítají časy výpadku, způsobené chybou obs</w:t>
      </w:r>
      <w:r w:rsidR="00B431A6" w:rsidRPr="00713704">
        <w:rPr>
          <w:rFonts w:ascii="Arial" w:eastAsia="Segoe UI" w:hAnsi="Arial" w:cs="Arial"/>
          <w:lang w:eastAsia="cs-CZ"/>
        </w:rPr>
        <w:t>luhy, incidentem nebo havárií.</w:t>
      </w:r>
    </w:p>
    <w:p w14:paraId="3EC6533F" w14:textId="1231FE76" w:rsidR="005F2CBE" w:rsidRPr="00713704" w:rsidRDefault="005F2CBE" w:rsidP="00260FA1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eastAsia="Segoe UI" w:hAnsi="Arial" w:cs="Arial"/>
        </w:rPr>
        <w:t xml:space="preserve">Termíny Servisních oken a Plánovaných odstávek budou součástí Harmonogramu </w:t>
      </w:r>
      <w:r w:rsidR="00C704B7" w:rsidRPr="00713704">
        <w:rPr>
          <w:rFonts w:ascii="Arial" w:eastAsia="Segoe UI" w:hAnsi="Arial" w:cs="Arial"/>
        </w:rPr>
        <w:t>zpracování,</w:t>
      </w:r>
      <w:r w:rsidR="008C1DFF" w:rsidRPr="00713704">
        <w:rPr>
          <w:rFonts w:ascii="Arial" w:eastAsia="Segoe UI" w:hAnsi="Arial" w:cs="Arial"/>
        </w:rPr>
        <w:t xml:space="preserve"> který je nutno odsouhlasit každý kalendářní rok předem</w:t>
      </w:r>
      <w:r w:rsidRPr="00713704">
        <w:rPr>
          <w:rFonts w:ascii="Arial" w:eastAsia="Segoe UI" w:hAnsi="Arial" w:cs="Arial"/>
        </w:rPr>
        <w:t>.</w:t>
      </w:r>
    </w:p>
    <w:p w14:paraId="799525D9" w14:textId="77777777" w:rsidR="005F2CBE" w:rsidRPr="00713704" w:rsidRDefault="005F2CBE" w:rsidP="00260FA1">
      <w:pPr>
        <w:spacing w:before="120" w:after="120"/>
        <w:jc w:val="both"/>
        <w:rPr>
          <w:rFonts w:ascii="Arial" w:hAnsi="Arial" w:cs="Arial"/>
        </w:rPr>
      </w:pPr>
    </w:p>
    <w:p w14:paraId="6FC8C5FB" w14:textId="7C0EC807" w:rsidR="00B9475F" w:rsidRPr="00713704" w:rsidRDefault="005F2CBE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bookmarkStart w:id="3" w:name="_Toc117255665"/>
      <w:r w:rsidRPr="00713704">
        <w:rPr>
          <w:rFonts w:ascii="Arial" w:hAnsi="Arial" w:cs="Arial"/>
          <w:b/>
          <w:color w:val="4F81BD" w:themeColor="accent1"/>
          <w:sz w:val="22"/>
          <w:szCs w:val="22"/>
        </w:rPr>
        <w:t>P</w:t>
      </w:r>
      <w:r w:rsidR="23888ECF" w:rsidRPr="00713704">
        <w:rPr>
          <w:rFonts w:ascii="Arial" w:hAnsi="Arial" w:cs="Arial"/>
          <w:b/>
          <w:color w:val="4F81BD" w:themeColor="accent1"/>
          <w:sz w:val="22"/>
          <w:szCs w:val="22"/>
        </w:rPr>
        <w:t xml:space="preserve">ožadované parametry </w:t>
      </w:r>
      <w:r w:rsidRPr="00713704">
        <w:rPr>
          <w:rFonts w:ascii="Arial" w:hAnsi="Arial" w:cs="Arial"/>
          <w:b/>
          <w:color w:val="4F81BD" w:themeColor="accent1"/>
          <w:sz w:val="22"/>
          <w:szCs w:val="22"/>
        </w:rPr>
        <w:t>standardní provozní doby podpory</w:t>
      </w:r>
      <w:bookmarkEnd w:id="3"/>
    </w:p>
    <w:p w14:paraId="311F6BC3" w14:textId="3752B921" w:rsidR="005E71DF" w:rsidRPr="00713704" w:rsidRDefault="005E71DF" w:rsidP="00260FA1">
      <w:pPr>
        <w:spacing w:before="120" w:after="120"/>
        <w:jc w:val="both"/>
        <w:rPr>
          <w:rFonts w:ascii="Arial" w:eastAsia="Segoe UI,Times New Roman" w:hAnsi="Arial" w:cs="Arial"/>
          <w:lang w:eastAsia="cs-CZ"/>
        </w:rPr>
      </w:pPr>
      <w:r w:rsidRPr="00713704">
        <w:rPr>
          <w:rFonts w:ascii="Arial" w:eastAsia="Segoe UI" w:hAnsi="Arial" w:cs="Arial"/>
          <w:b/>
          <w:bCs/>
        </w:rPr>
        <w:t xml:space="preserve">Standardní provozní </w:t>
      </w:r>
      <w:r w:rsidRPr="00713704">
        <w:rPr>
          <w:rFonts w:ascii="Arial" w:eastAsia="Segoe UI,Times New Roman" w:hAnsi="Arial" w:cs="Arial"/>
          <w:b/>
          <w:bCs/>
          <w:lang w:eastAsia="cs-CZ"/>
        </w:rPr>
        <w:t xml:space="preserve">doba </w:t>
      </w:r>
      <w:r w:rsidRPr="00713704">
        <w:rPr>
          <w:rFonts w:ascii="Arial" w:eastAsia="Times New Roman" w:hAnsi="Arial" w:cs="Arial"/>
          <w:b/>
          <w:bCs/>
          <w:lang w:eastAsia="cs-CZ"/>
        </w:rPr>
        <w:t>podpor</w:t>
      </w:r>
      <w:r w:rsidRPr="00713704">
        <w:rPr>
          <w:rFonts w:ascii="Arial" w:eastAsia="Segoe UI,Times New Roman" w:hAnsi="Arial" w:cs="Arial"/>
          <w:b/>
          <w:bCs/>
          <w:lang w:eastAsia="cs-CZ"/>
        </w:rPr>
        <w:t>y</w:t>
      </w:r>
      <w:r w:rsidRPr="00713704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Pr="00713704">
        <w:rPr>
          <w:rFonts w:ascii="Arial" w:eastAsia="Segoe UI,Times New Roman" w:hAnsi="Arial" w:cs="Arial"/>
          <w:b/>
          <w:bCs/>
          <w:lang w:eastAsia="cs-CZ"/>
        </w:rPr>
        <w:t xml:space="preserve">je </w:t>
      </w:r>
      <w:r w:rsidR="00B65B13" w:rsidRPr="00713704">
        <w:rPr>
          <w:rFonts w:ascii="Arial" w:eastAsia="Segoe UI,Times New Roman" w:hAnsi="Arial" w:cs="Arial"/>
          <w:b/>
          <w:bCs/>
          <w:lang w:eastAsia="cs-CZ"/>
        </w:rPr>
        <w:t>24</w:t>
      </w:r>
      <w:r w:rsidRPr="00713704">
        <w:rPr>
          <w:rFonts w:ascii="Arial" w:eastAsia="Segoe UI,Times New Roman" w:hAnsi="Arial" w:cs="Arial"/>
          <w:b/>
          <w:bCs/>
          <w:lang w:eastAsia="cs-CZ"/>
        </w:rPr>
        <w:t xml:space="preserve"> x </w:t>
      </w:r>
      <w:r w:rsidR="00B65B13" w:rsidRPr="00713704">
        <w:rPr>
          <w:rFonts w:ascii="Arial" w:eastAsia="Segoe UI,Times New Roman" w:hAnsi="Arial" w:cs="Arial"/>
          <w:b/>
          <w:bCs/>
          <w:lang w:eastAsia="cs-CZ"/>
        </w:rPr>
        <w:t>7</w:t>
      </w:r>
      <w:r w:rsidRPr="00713704">
        <w:rPr>
          <w:rFonts w:ascii="Arial" w:eastAsia="Segoe UI,Times New Roman" w:hAnsi="Arial" w:cs="Arial"/>
          <w:lang w:eastAsia="cs-CZ"/>
        </w:rPr>
        <w:t>.</w:t>
      </w:r>
    </w:p>
    <w:p w14:paraId="256BC8FD" w14:textId="2DA59294" w:rsidR="000C2E99" w:rsidRPr="00713704" w:rsidRDefault="23888ECF" w:rsidP="00260FA1">
      <w:pPr>
        <w:spacing w:before="120" w:after="120"/>
        <w:jc w:val="both"/>
        <w:rPr>
          <w:rFonts w:ascii="Arial" w:hAnsi="Arial" w:cs="Arial"/>
        </w:rPr>
      </w:pPr>
      <w:r w:rsidRPr="00713704">
        <w:rPr>
          <w:rFonts w:ascii="Arial" w:eastAsia="Segoe UI" w:hAnsi="Arial" w:cs="Arial"/>
        </w:rPr>
        <w:t xml:space="preserve">Za výpadek </w:t>
      </w:r>
      <w:r w:rsidR="005E71DF" w:rsidRPr="00713704">
        <w:rPr>
          <w:rFonts w:ascii="Arial" w:eastAsia="Segoe UI" w:hAnsi="Arial" w:cs="Arial"/>
        </w:rPr>
        <w:t xml:space="preserve">ve Standardní provozní době podpory </w:t>
      </w:r>
      <w:r w:rsidRPr="00713704">
        <w:rPr>
          <w:rFonts w:ascii="Arial" w:eastAsia="Segoe UI" w:hAnsi="Arial" w:cs="Arial"/>
        </w:rPr>
        <w:t>není považována:</w:t>
      </w:r>
    </w:p>
    <w:p w14:paraId="2E453F6B" w14:textId="3AA871DB" w:rsidR="000C2E99" w:rsidRPr="00713704" w:rsidRDefault="23888ECF" w:rsidP="00260FA1">
      <w:pPr>
        <w:pStyle w:val="Odstavecseseznamem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Segoe UI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 xml:space="preserve">nedostupnost </w:t>
      </w:r>
      <w:r w:rsidR="00B431A6" w:rsidRPr="00713704">
        <w:rPr>
          <w:rFonts w:ascii="Arial" w:eastAsia="Segoe UI" w:hAnsi="Arial" w:cs="Arial"/>
          <w:lang w:val="cs-CZ"/>
        </w:rPr>
        <w:t>v plánované odstávce</w:t>
      </w:r>
    </w:p>
    <w:p w14:paraId="319EC749" w14:textId="7BA60882" w:rsidR="000C2E99" w:rsidRPr="00713704" w:rsidRDefault="00345B67" w:rsidP="00B431A6">
      <w:pPr>
        <w:pStyle w:val="Odstavecseseznamem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Segoe UI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>nedostupnost způsobená výpadkem návazných systémů (např</w:t>
      </w:r>
      <w:r w:rsidR="006B77B0" w:rsidRPr="00713704">
        <w:rPr>
          <w:rFonts w:ascii="Arial" w:eastAsia="Segoe UI" w:hAnsi="Arial" w:cs="Arial"/>
          <w:lang w:val="cs-CZ"/>
        </w:rPr>
        <w:t>.</w:t>
      </w:r>
      <w:r w:rsidRPr="00713704">
        <w:rPr>
          <w:rFonts w:ascii="Arial" w:eastAsia="Segoe UI" w:hAnsi="Arial" w:cs="Arial"/>
          <w:lang w:val="cs-CZ"/>
        </w:rPr>
        <w:t xml:space="preserve"> </w:t>
      </w:r>
      <w:r w:rsidR="005174D8" w:rsidRPr="00713704">
        <w:rPr>
          <w:rFonts w:ascii="Arial" w:eastAsia="Segoe UI" w:hAnsi="Arial" w:cs="Arial"/>
          <w:lang w:val="cs-CZ"/>
        </w:rPr>
        <w:t>logovacího systému</w:t>
      </w:r>
      <w:r w:rsidRPr="00713704">
        <w:rPr>
          <w:rFonts w:ascii="Arial" w:eastAsia="Segoe UI" w:hAnsi="Arial" w:cs="Arial"/>
          <w:lang w:val="cs-CZ"/>
        </w:rPr>
        <w:t>)</w:t>
      </w:r>
    </w:p>
    <w:p w14:paraId="41DE8C21" w14:textId="13791403" w:rsidR="00221257" w:rsidRPr="00713704" w:rsidRDefault="0096754B" w:rsidP="00B431A6">
      <w:pPr>
        <w:pStyle w:val="Odstavecseseznamem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Segoe UI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 xml:space="preserve">nedostupnost </w:t>
      </w:r>
      <w:r w:rsidR="00221257" w:rsidRPr="00713704">
        <w:rPr>
          <w:rFonts w:ascii="Arial" w:eastAsia="Segoe UI" w:hAnsi="Arial" w:cs="Arial"/>
          <w:lang w:val="cs-CZ"/>
        </w:rPr>
        <w:t xml:space="preserve">způsobená výpadkem datových center </w:t>
      </w:r>
      <w:r w:rsidR="006B77B0" w:rsidRPr="00713704">
        <w:rPr>
          <w:rFonts w:ascii="Arial" w:eastAsia="Segoe UI" w:hAnsi="Arial" w:cs="Arial"/>
          <w:lang w:val="cs-CZ"/>
        </w:rPr>
        <w:t>Objedna</w:t>
      </w:r>
      <w:r w:rsidR="00221257" w:rsidRPr="00713704">
        <w:rPr>
          <w:rFonts w:ascii="Arial" w:eastAsia="Segoe UI" w:hAnsi="Arial" w:cs="Arial"/>
          <w:lang w:val="cs-CZ"/>
        </w:rPr>
        <w:t xml:space="preserve">tele nebo infrastruktury, kterou pro provoz </w:t>
      </w:r>
      <w:r w:rsidR="006B77B0" w:rsidRPr="00713704">
        <w:rPr>
          <w:rFonts w:ascii="Arial" w:eastAsia="Segoe UI" w:hAnsi="Arial" w:cs="Arial"/>
          <w:lang w:val="cs-CZ"/>
        </w:rPr>
        <w:t xml:space="preserve">Objednatel </w:t>
      </w:r>
      <w:r w:rsidR="00221257" w:rsidRPr="00713704">
        <w:rPr>
          <w:rFonts w:ascii="Arial" w:eastAsia="Segoe UI" w:hAnsi="Arial" w:cs="Arial"/>
          <w:lang w:val="cs-CZ"/>
        </w:rPr>
        <w:t>poskytuje.</w:t>
      </w:r>
    </w:p>
    <w:p w14:paraId="679B3594" w14:textId="12065278" w:rsidR="003F6A1C" w:rsidRPr="00713704" w:rsidRDefault="000F5C1E" w:rsidP="00987B50">
      <w:pPr>
        <w:pStyle w:val="Nadpis2"/>
        <w:numPr>
          <w:ilvl w:val="1"/>
          <w:numId w:val="43"/>
        </w:numPr>
        <w:suppressAutoHyphens/>
        <w:spacing w:before="120" w:after="120"/>
        <w:ind w:left="851" w:hanging="425"/>
        <w:jc w:val="both"/>
        <w:textboxTightWrap w:val="allLines"/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</w:pPr>
      <w:bookmarkStart w:id="4" w:name="_Toc117255666"/>
      <w:r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lastRenderedPageBreak/>
        <w:t xml:space="preserve">Poskytování </w:t>
      </w:r>
      <w:r w:rsidR="00476E24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služ</w:t>
      </w:r>
      <w:r w:rsidR="003F6A1C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b</w:t>
      </w:r>
      <w:r w:rsidR="00476E24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y</w:t>
      </w:r>
      <w:r w:rsidR="003F6A1C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 xml:space="preserve"> </w:t>
      </w:r>
      <w:r w:rsidR="008406E7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správy a provozu</w:t>
      </w:r>
      <w:bookmarkEnd w:id="4"/>
      <w:r w:rsidR="003F6A1C"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 xml:space="preserve"> </w:t>
      </w:r>
    </w:p>
    <w:p w14:paraId="486366A7" w14:textId="26DD880C" w:rsidR="00C1786E" w:rsidRPr="00713704" w:rsidRDefault="00F83CBF" w:rsidP="00260FA1">
      <w:pPr>
        <w:spacing w:before="120" w:after="120"/>
        <w:jc w:val="both"/>
        <w:rPr>
          <w:rFonts w:ascii="Arial" w:eastAsia="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Segoe UI" w:hAnsi="Arial" w:cs="Arial"/>
        </w:rPr>
        <w:t>bude poskytovat komplex služeb uvedených v </w:t>
      </w:r>
      <w:r w:rsidR="00F56EB3" w:rsidRPr="00713704">
        <w:rPr>
          <w:rFonts w:ascii="Arial" w:eastAsia="Segoe UI" w:hAnsi="Arial" w:cs="Arial"/>
        </w:rPr>
        <w:t>této kapitole</w:t>
      </w:r>
      <w:r w:rsidR="23888ECF" w:rsidRPr="00713704">
        <w:rPr>
          <w:rFonts w:ascii="Arial" w:eastAsia="Segoe UI" w:hAnsi="Arial" w:cs="Arial"/>
        </w:rPr>
        <w:t xml:space="preserve">.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Segoe UI" w:hAnsi="Arial" w:cs="Arial"/>
        </w:rPr>
        <w:t xml:space="preserve">zajistí veškeré zdroje a podmínky, vyplývající z </w:t>
      </w:r>
      <w:r w:rsidR="00476E24" w:rsidRPr="00713704">
        <w:rPr>
          <w:rFonts w:ascii="Arial" w:eastAsia="Segoe UI" w:hAnsi="Arial" w:cs="Arial"/>
        </w:rPr>
        <w:t>parametrů podpory správy a provozu</w:t>
      </w:r>
      <w:r w:rsidR="23888ECF" w:rsidRPr="00713704">
        <w:rPr>
          <w:rFonts w:ascii="Arial" w:eastAsia="Segoe UI" w:hAnsi="Arial" w:cs="Arial"/>
        </w:rPr>
        <w:t>, včetně lidských zdrojů, aby garantoval poskytování služeb v požadovaném rozsahu a kvalitě.</w:t>
      </w:r>
    </w:p>
    <w:p w14:paraId="3E3B2AF2" w14:textId="7CCC13C7" w:rsidR="00944E02" w:rsidRDefault="00713704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bookmarkStart w:id="5" w:name="_Toc117255667"/>
      <w:r w:rsidRPr="00713704">
        <w:rPr>
          <w:rFonts w:ascii="Arial" w:hAnsi="Arial" w:cs="Arial"/>
          <w:b/>
          <w:color w:val="4F81BD" w:themeColor="accent1"/>
          <w:sz w:val="22"/>
          <w:szCs w:val="22"/>
        </w:rPr>
        <w:t>Hlášení</w:t>
      </w:r>
      <w:r w:rsidR="23888ECF" w:rsidRPr="00713704">
        <w:rPr>
          <w:rFonts w:ascii="Arial" w:hAnsi="Arial" w:cs="Arial"/>
          <w:b/>
          <w:color w:val="4F81BD" w:themeColor="accent1"/>
          <w:sz w:val="22"/>
          <w:szCs w:val="22"/>
        </w:rPr>
        <w:t xml:space="preserve"> incidentů</w:t>
      </w:r>
      <w:bookmarkEnd w:id="5"/>
    </w:p>
    <w:p w14:paraId="3C1FA1BE" w14:textId="26026407" w:rsidR="0012483A" w:rsidRDefault="0012483A" w:rsidP="00D50A06">
      <w:pPr>
        <w:spacing w:before="120" w:after="120"/>
        <w:jc w:val="both"/>
        <w:rPr>
          <w:rFonts w:ascii="Arial" w:eastAsia="Segoe UI" w:hAnsi="Arial" w:cs="Arial"/>
        </w:rPr>
      </w:pPr>
      <w:r w:rsidRPr="00D50A06">
        <w:rPr>
          <w:rFonts w:ascii="Arial" w:eastAsia="Segoe UI" w:hAnsi="Arial" w:cs="Arial"/>
        </w:rPr>
        <w:t xml:space="preserve">Hlášení incidentů bude probíhat telefonicky, nebo </w:t>
      </w:r>
      <w:r w:rsidR="00C704B7" w:rsidRPr="00D50A06">
        <w:rPr>
          <w:rFonts w:ascii="Arial" w:eastAsia="Segoe UI" w:hAnsi="Arial" w:cs="Arial"/>
        </w:rPr>
        <w:t xml:space="preserve">emailem </w:t>
      </w:r>
      <w:r w:rsidRPr="00D50A06">
        <w:rPr>
          <w:rFonts w:ascii="Arial" w:eastAsia="Segoe UI" w:hAnsi="Arial" w:cs="Arial"/>
        </w:rPr>
        <w:t xml:space="preserve">na </w:t>
      </w:r>
      <w:proofErr w:type="spellStart"/>
      <w:r w:rsidR="00C704B7" w:rsidRPr="00D50A06">
        <w:rPr>
          <w:rFonts w:ascii="Arial" w:eastAsia="Segoe UI" w:hAnsi="Arial" w:cs="Arial"/>
        </w:rPr>
        <w:t>S</w:t>
      </w:r>
      <w:r w:rsidRPr="00D50A06">
        <w:rPr>
          <w:rFonts w:ascii="Arial" w:eastAsia="Segoe UI" w:hAnsi="Arial" w:cs="Arial"/>
        </w:rPr>
        <w:t>ervicedesk</w:t>
      </w:r>
      <w:proofErr w:type="spellEnd"/>
      <w:r w:rsidRPr="00D50A06">
        <w:rPr>
          <w:rFonts w:ascii="Arial" w:eastAsia="Segoe UI" w:hAnsi="Arial" w:cs="Arial"/>
        </w:rPr>
        <w:t xml:space="preserve"> </w:t>
      </w:r>
      <w:r w:rsidR="00F83CBF">
        <w:rPr>
          <w:rFonts w:ascii="Arial" w:eastAsia="Segoe UI" w:hAnsi="Arial" w:cs="Arial"/>
        </w:rPr>
        <w:t>Poskytovatele</w:t>
      </w:r>
      <w:r w:rsidRPr="00D50A06">
        <w:rPr>
          <w:rFonts w:ascii="Arial" w:eastAsia="Segoe UI" w:hAnsi="Arial" w:cs="Arial"/>
        </w:rPr>
        <w:t>, odpovědný</w:t>
      </w:r>
      <w:r w:rsidR="00C704B7" w:rsidRPr="00D50A06">
        <w:rPr>
          <w:rFonts w:ascii="Arial" w:eastAsia="Segoe UI" w:hAnsi="Arial" w:cs="Arial"/>
        </w:rPr>
        <w:t>mi</w:t>
      </w:r>
      <w:r w:rsidRPr="00D50A06">
        <w:rPr>
          <w:rFonts w:ascii="Arial" w:eastAsia="Segoe UI" w:hAnsi="Arial" w:cs="Arial"/>
        </w:rPr>
        <w:t xml:space="preserve"> osob</w:t>
      </w:r>
      <w:r w:rsidR="00C704B7" w:rsidRPr="00D50A06">
        <w:rPr>
          <w:rFonts w:ascii="Arial" w:eastAsia="Segoe UI" w:hAnsi="Arial" w:cs="Arial"/>
        </w:rPr>
        <w:t>ami</w:t>
      </w:r>
      <w:r w:rsidR="00C726F8" w:rsidRPr="00D50A06">
        <w:rPr>
          <w:rFonts w:ascii="Arial" w:eastAsia="Segoe UI" w:hAnsi="Arial" w:cs="Arial"/>
        </w:rPr>
        <w:t xml:space="preserve"> určený</w:t>
      </w:r>
      <w:r w:rsidR="00C704B7" w:rsidRPr="00D50A06">
        <w:rPr>
          <w:rFonts w:ascii="Arial" w:eastAsia="Segoe UI" w:hAnsi="Arial" w:cs="Arial"/>
        </w:rPr>
        <w:t>mi</w:t>
      </w:r>
      <w:r w:rsidRPr="00D50A06">
        <w:rPr>
          <w:rFonts w:ascii="Arial" w:eastAsia="Segoe UI" w:hAnsi="Arial" w:cs="Arial"/>
        </w:rPr>
        <w:t xml:space="preserve"> Objednatele</w:t>
      </w:r>
      <w:r w:rsidR="00C726F8" w:rsidRPr="00D50A06">
        <w:rPr>
          <w:rFonts w:ascii="Arial" w:eastAsia="Segoe UI" w:hAnsi="Arial" w:cs="Arial"/>
        </w:rPr>
        <w:t>m</w:t>
      </w:r>
      <w:r w:rsidRPr="00D50A06">
        <w:rPr>
          <w:rFonts w:ascii="Arial" w:eastAsia="Segoe UI" w:hAnsi="Arial" w:cs="Arial"/>
        </w:rPr>
        <w:t xml:space="preserve">. V případě telefonického hlášení Objednatele </w:t>
      </w:r>
      <w:r w:rsidR="00C704B7" w:rsidRPr="00D50A06">
        <w:rPr>
          <w:rFonts w:ascii="Arial" w:eastAsia="Segoe UI" w:hAnsi="Arial" w:cs="Arial"/>
        </w:rPr>
        <w:t>Oba způsoby hlášení požadavku jsou rovnocenné a čas reakce Poskytovatele se počítá od doby zadání požadavku Objednatelem</w:t>
      </w:r>
      <w:r w:rsidRPr="00D50A06">
        <w:rPr>
          <w:rFonts w:ascii="Arial" w:eastAsia="Segoe UI" w:hAnsi="Arial" w:cs="Arial"/>
        </w:rPr>
        <w:t xml:space="preserve">. Všechna hlášení budou sloužit zároveň jako </w:t>
      </w:r>
      <w:r w:rsidR="00C704B7" w:rsidRPr="00D50A06">
        <w:rPr>
          <w:rFonts w:ascii="Arial" w:eastAsia="Segoe UI" w:hAnsi="Arial" w:cs="Arial"/>
        </w:rPr>
        <w:t xml:space="preserve">jeden </w:t>
      </w:r>
      <w:r w:rsidR="002130EA">
        <w:rPr>
          <w:rFonts w:ascii="Arial" w:eastAsia="Segoe UI" w:hAnsi="Arial" w:cs="Arial"/>
        </w:rPr>
        <w:br/>
      </w:r>
      <w:r w:rsidR="00C704B7" w:rsidRPr="00D50A06">
        <w:rPr>
          <w:rFonts w:ascii="Arial" w:eastAsia="Segoe UI" w:hAnsi="Arial" w:cs="Arial"/>
        </w:rPr>
        <w:t xml:space="preserve">z </w:t>
      </w:r>
      <w:r w:rsidRPr="00D50A06">
        <w:rPr>
          <w:rFonts w:ascii="Arial" w:eastAsia="Segoe UI" w:hAnsi="Arial" w:cs="Arial"/>
        </w:rPr>
        <w:t>podklad</w:t>
      </w:r>
      <w:r w:rsidR="00C704B7" w:rsidRPr="00D50A06">
        <w:rPr>
          <w:rFonts w:ascii="Arial" w:eastAsia="Segoe UI" w:hAnsi="Arial" w:cs="Arial"/>
        </w:rPr>
        <w:t>ů</w:t>
      </w:r>
      <w:r w:rsidRPr="00D50A06">
        <w:rPr>
          <w:rFonts w:ascii="Arial" w:eastAsia="Segoe UI" w:hAnsi="Arial" w:cs="Arial"/>
        </w:rPr>
        <w:t xml:space="preserve"> pro měsíční výkaz činnosti.</w:t>
      </w:r>
    </w:p>
    <w:p w14:paraId="514595D9" w14:textId="59978109" w:rsidR="00710C8A" w:rsidRPr="00D50A06" w:rsidRDefault="00710C8A" w:rsidP="00D50A06">
      <w:pPr>
        <w:spacing w:before="120" w:after="120"/>
        <w:jc w:val="both"/>
        <w:rPr>
          <w:rFonts w:ascii="Arial" w:eastAsia="Segoe UI" w:hAnsi="Arial" w:cs="Arial"/>
        </w:rPr>
      </w:pPr>
      <w:r>
        <w:rPr>
          <w:rFonts w:ascii="Arial" w:eastAsia="Segoe UI" w:hAnsi="Arial" w:cs="Arial"/>
        </w:rPr>
        <w:t xml:space="preserve">Tento způsob hlášení incidentů </w:t>
      </w:r>
      <w:r w:rsidR="00DF52F7">
        <w:rPr>
          <w:rFonts w:ascii="Arial" w:eastAsia="Segoe UI" w:hAnsi="Arial" w:cs="Arial"/>
        </w:rPr>
        <w:t xml:space="preserve">nevylučuje povinnost Poskytovatele aktivně monitorovat celou </w:t>
      </w:r>
      <w:r w:rsidR="00DD626D">
        <w:rPr>
          <w:rFonts w:ascii="Arial" w:eastAsia="Segoe UI" w:hAnsi="Arial" w:cs="Arial"/>
        </w:rPr>
        <w:t xml:space="preserve">instalovanou infrastrukturu a incidenty aktivně zadávat do </w:t>
      </w:r>
      <w:proofErr w:type="spellStart"/>
      <w:r w:rsidR="00DD626D">
        <w:rPr>
          <w:rFonts w:ascii="Arial" w:eastAsia="Segoe UI" w:hAnsi="Arial" w:cs="Arial"/>
        </w:rPr>
        <w:t>Servicedesku</w:t>
      </w:r>
      <w:proofErr w:type="spellEnd"/>
      <w:r w:rsidR="00F848E9">
        <w:rPr>
          <w:rFonts w:ascii="Arial" w:eastAsia="Segoe UI" w:hAnsi="Arial" w:cs="Arial"/>
        </w:rPr>
        <w:t xml:space="preserve"> v případě, že nastane.</w:t>
      </w:r>
    </w:p>
    <w:p w14:paraId="7D100EB8" w14:textId="77777777" w:rsidR="00713704" w:rsidRPr="00713704" w:rsidRDefault="00713704" w:rsidP="00713704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bookmarkStart w:id="6" w:name="_Toc117255668"/>
      <w:r w:rsidRPr="00713704">
        <w:rPr>
          <w:rFonts w:ascii="Arial" w:hAnsi="Arial" w:cs="Arial"/>
          <w:b/>
          <w:color w:val="4F81BD" w:themeColor="accent1"/>
          <w:sz w:val="22"/>
          <w:szCs w:val="22"/>
        </w:rPr>
        <w:t>Řešení incidentů</w:t>
      </w:r>
      <w:bookmarkEnd w:id="6"/>
    </w:p>
    <w:p w14:paraId="04DD2B94" w14:textId="492EDE2D" w:rsidR="003D3D3C" w:rsidRPr="00713704" w:rsidRDefault="23888ECF" w:rsidP="00260FA1">
      <w:pPr>
        <w:spacing w:before="120" w:after="120"/>
        <w:jc w:val="both"/>
        <w:textAlignment w:val="baseline"/>
        <w:rPr>
          <w:rFonts w:ascii="Arial" w:eastAsia="Segoe UI" w:hAnsi="Arial" w:cs="Arial"/>
        </w:rPr>
      </w:pPr>
      <w:r w:rsidRPr="00713704">
        <w:rPr>
          <w:rFonts w:ascii="Arial" w:eastAsia="Segoe UI" w:hAnsi="Arial" w:cs="Arial"/>
          <w:lang w:eastAsia="cs-CZ"/>
        </w:rPr>
        <w:t xml:space="preserve">Řešení Incidentů </w:t>
      </w:r>
      <w:r w:rsidR="000A6450" w:rsidRPr="00713704">
        <w:rPr>
          <w:rFonts w:ascii="Arial" w:eastAsia="Segoe UI" w:hAnsi="Arial" w:cs="Arial"/>
          <w:lang w:eastAsia="cs-CZ"/>
        </w:rPr>
        <w:t xml:space="preserve">je služba </w:t>
      </w:r>
      <w:r w:rsidRPr="00713704">
        <w:rPr>
          <w:rFonts w:ascii="Arial" w:eastAsia="Segoe UI" w:hAnsi="Arial" w:cs="Arial"/>
          <w:lang w:eastAsia="cs-CZ"/>
        </w:rPr>
        <w:t xml:space="preserve">s garantovanou reakční dobou a maximální dobou řešení. Cílem je rychlé obnovení standardního provozního stavu a minimalizace škod výpadků. Proto je především hledán způsob, jak obnovit funkčnost postižené služby. Někdy je v rámci řešení incidentu objevena i jeho kořenová příčina, ale vždy to tak nemusí být a v tomto případě řeší kořenovou </w:t>
      </w:r>
      <w:r w:rsidR="00B431A6" w:rsidRPr="00713704">
        <w:rPr>
          <w:rFonts w:ascii="Arial" w:eastAsia="Segoe UI" w:hAnsi="Arial" w:cs="Arial"/>
          <w:lang w:eastAsia="cs-CZ"/>
        </w:rPr>
        <w:t>příčinu služba Řešení problémů.</w:t>
      </w:r>
    </w:p>
    <w:p w14:paraId="7B6B82F6" w14:textId="7552FB8C" w:rsidR="003D3D3C" w:rsidRPr="00713704" w:rsidRDefault="23888ECF" w:rsidP="00260FA1">
      <w:pPr>
        <w:spacing w:before="120" w:after="120"/>
        <w:jc w:val="both"/>
        <w:textAlignment w:val="baseline"/>
        <w:rPr>
          <w:rFonts w:ascii="Arial" w:hAnsi="Arial" w:cs="Arial"/>
        </w:rPr>
      </w:pPr>
      <w:r w:rsidRPr="00713704">
        <w:rPr>
          <w:rFonts w:ascii="Arial" w:eastAsia="Segoe UI" w:hAnsi="Arial" w:cs="Arial"/>
          <w:lang w:eastAsia="cs-CZ"/>
        </w:rPr>
        <w:t xml:space="preserve">Je-li to možné, je </w:t>
      </w:r>
      <w:r w:rsidR="00F83CBF">
        <w:rPr>
          <w:rFonts w:ascii="Arial" w:eastAsia="Segoe UI" w:hAnsi="Arial" w:cs="Arial"/>
        </w:rPr>
        <w:t>Poskytovatel</w:t>
      </w:r>
      <w:r w:rsidR="00F83CBF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Segoe UI" w:hAnsi="Arial" w:cs="Arial"/>
          <w:lang w:eastAsia="cs-CZ"/>
        </w:rPr>
        <w:t xml:space="preserve">povinen nabídnout Objednateli náhradní řešení. Náhradní řešení umožní uživatelům provádět požadovanou činnost náhradním, méně komfortním způsobem. Náhradní řešení musí </w:t>
      </w:r>
      <w:r w:rsidR="00F83CBF">
        <w:rPr>
          <w:rFonts w:ascii="Arial" w:eastAsia="Segoe UI" w:hAnsi="Arial" w:cs="Arial"/>
        </w:rPr>
        <w:t>Poskytovatel</w:t>
      </w:r>
      <w:r w:rsidR="00F83CBF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Segoe UI" w:hAnsi="Arial" w:cs="Arial"/>
          <w:lang w:eastAsia="cs-CZ"/>
        </w:rPr>
        <w:t xml:space="preserve">představit, Objednatel schválit a </w:t>
      </w:r>
      <w:r w:rsidR="00F83CBF">
        <w:rPr>
          <w:rFonts w:ascii="Arial" w:eastAsia="Segoe UI" w:hAnsi="Arial" w:cs="Arial"/>
        </w:rPr>
        <w:t>Poskytovatel</w:t>
      </w:r>
      <w:r w:rsidR="00F83CBF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Segoe UI" w:hAnsi="Arial" w:cs="Arial"/>
          <w:lang w:eastAsia="cs-CZ"/>
        </w:rPr>
        <w:t xml:space="preserve">aplikovat v čase „Doba </w:t>
      </w:r>
      <w:r w:rsidR="002942E2" w:rsidRPr="00713704">
        <w:rPr>
          <w:rFonts w:ascii="Arial" w:eastAsia="Segoe UI" w:hAnsi="Arial" w:cs="Arial"/>
          <w:lang w:eastAsia="cs-CZ"/>
        </w:rPr>
        <w:t>vyřešení</w:t>
      </w:r>
      <w:r w:rsidRPr="00713704">
        <w:rPr>
          <w:rFonts w:ascii="Arial" w:eastAsia="Segoe UI" w:hAnsi="Arial" w:cs="Arial"/>
          <w:lang w:eastAsia="cs-CZ"/>
        </w:rPr>
        <w:t xml:space="preserve">“ pro daný typ incidentu. Využití náhradního řešení může mít vliv na lhůty dané Reakční dobou a Dobou </w:t>
      </w:r>
      <w:r w:rsidR="002942E2" w:rsidRPr="00713704">
        <w:rPr>
          <w:rFonts w:ascii="Arial" w:eastAsia="Segoe UI" w:hAnsi="Arial" w:cs="Arial"/>
          <w:lang w:eastAsia="cs-CZ"/>
        </w:rPr>
        <w:t xml:space="preserve">vyřešení </w:t>
      </w:r>
      <w:r w:rsidRPr="00713704">
        <w:rPr>
          <w:rFonts w:ascii="Arial" w:eastAsia="Segoe UI" w:hAnsi="Arial" w:cs="Arial"/>
          <w:lang w:eastAsia="cs-CZ"/>
        </w:rPr>
        <w:t>(Tabulka 1) tímto způsobem:</w:t>
      </w:r>
    </w:p>
    <w:p w14:paraId="668C0536" w14:textId="65756613" w:rsidR="003D3D3C" w:rsidRPr="00713704" w:rsidRDefault="23888ECF" w:rsidP="00260FA1">
      <w:pPr>
        <w:pStyle w:val="Odstavecseseznamem"/>
        <w:numPr>
          <w:ilvl w:val="0"/>
          <w:numId w:val="26"/>
        </w:numPr>
        <w:spacing w:before="120" w:after="120" w:line="276" w:lineRule="auto"/>
        <w:ind w:left="850" w:hanging="425"/>
        <w:contextualSpacing w:val="0"/>
        <w:jc w:val="both"/>
        <w:rPr>
          <w:rFonts w:ascii="Arial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 xml:space="preserve">Objednatel může rozhodnout, že nasazením náhradního řešení došlo ke snížení kategorie incidentu, tedy lhůta pro </w:t>
      </w:r>
      <w:r w:rsidR="002942E2" w:rsidRPr="00713704">
        <w:rPr>
          <w:rFonts w:ascii="Arial" w:eastAsia="Segoe UI" w:hAnsi="Arial" w:cs="Arial"/>
          <w:lang w:val="cs-CZ"/>
        </w:rPr>
        <w:t xml:space="preserve">vyřešení </w:t>
      </w:r>
      <w:r w:rsidRPr="00713704">
        <w:rPr>
          <w:rFonts w:ascii="Arial" w:eastAsia="Segoe UI" w:hAnsi="Arial" w:cs="Arial"/>
          <w:lang w:val="cs-CZ"/>
        </w:rPr>
        <w:t>incidentu se prodlužuje dle nižší kategorie incidentu.</w:t>
      </w:r>
    </w:p>
    <w:p w14:paraId="24B0CD8C" w14:textId="640B0874" w:rsidR="003D3D3C" w:rsidRPr="00713704" w:rsidRDefault="23888ECF" w:rsidP="00260FA1">
      <w:pPr>
        <w:pStyle w:val="Odstavecseseznamem"/>
        <w:numPr>
          <w:ilvl w:val="0"/>
          <w:numId w:val="26"/>
        </w:numPr>
        <w:spacing w:before="120" w:after="120" w:line="276" w:lineRule="auto"/>
        <w:ind w:left="850" w:hanging="425"/>
        <w:contextualSpacing w:val="0"/>
        <w:jc w:val="both"/>
        <w:rPr>
          <w:rFonts w:ascii="Arial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>Objednatel tímto může považovat incident za vyřešený a současně rozhodnout, že se záležitost přesouvá do služby „řešení problémů“.</w:t>
      </w:r>
    </w:p>
    <w:p w14:paraId="0C8F441F" w14:textId="222F7478" w:rsidR="00944E02" w:rsidRPr="00713704" w:rsidRDefault="23888ECF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  <w:r w:rsidRPr="00713704">
        <w:rPr>
          <w:rFonts w:ascii="Arial" w:eastAsia="Segoe UI" w:hAnsi="Arial" w:cs="Arial"/>
          <w:lang w:eastAsia="cs-CZ"/>
        </w:rPr>
        <w:t xml:space="preserve">Při řešení </w:t>
      </w:r>
      <w:r w:rsidR="000513A1" w:rsidRPr="00713704">
        <w:rPr>
          <w:rFonts w:ascii="Arial" w:eastAsia="Segoe UI" w:hAnsi="Arial" w:cs="Arial"/>
          <w:lang w:eastAsia="cs-CZ"/>
        </w:rPr>
        <w:t>i</w:t>
      </w:r>
      <w:r w:rsidRPr="00713704">
        <w:rPr>
          <w:rFonts w:ascii="Arial" w:eastAsia="Segoe UI" w:hAnsi="Arial" w:cs="Arial"/>
          <w:lang w:eastAsia="cs-CZ"/>
        </w:rPr>
        <w:t xml:space="preserve">ncidentů je důležité stanovení priorit, protože některé incidenty mají vyšší dopad než jiné, a proto je třeba je řešit přednostně. K tomu slouží kategorizace servisních požadavků zadávaných jako </w:t>
      </w:r>
      <w:r w:rsidR="009376A8" w:rsidRPr="00713704">
        <w:rPr>
          <w:rFonts w:ascii="Arial" w:eastAsia="Segoe UI" w:hAnsi="Arial" w:cs="Arial"/>
          <w:lang w:eastAsia="cs-CZ"/>
        </w:rPr>
        <w:t>i</w:t>
      </w:r>
      <w:r w:rsidR="00B431A6" w:rsidRPr="00713704">
        <w:rPr>
          <w:rFonts w:ascii="Arial" w:eastAsia="Segoe UI" w:hAnsi="Arial" w:cs="Arial"/>
          <w:lang w:eastAsia="cs-CZ"/>
        </w:rPr>
        <w:t>ncident v Tabulce 1:</w:t>
      </w:r>
    </w:p>
    <w:p w14:paraId="1193D76B" w14:textId="6FBBE3B5" w:rsidR="00A16A95" w:rsidRPr="00713704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161B8DAB" w14:textId="3A1696CA" w:rsidR="00A16A95" w:rsidRPr="00713704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0FA389AB" w14:textId="0FE52723" w:rsidR="00A16A95" w:rsidRPr="00713704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651B1E2A" w14:textId="5C6110CA" w:rsidR="00A16A95" w:rsidRPr="00713704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12CE05EE" w14:textId="04C62832" w:rsidR="00A16A95" w:rsidRPr="00713704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4100CA80" w14:textId="30A090D4" w:rsidR="00A16A95" w:rsidRDefault="00A16A95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1AE0E56B" w14:textId="40CDE987" w:rsidR="002130EA" w:rsidRDefault="002130EA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3684A79A" w14:textId="1A1E8455" w:rsidR="002130EA" w:rsidRDefault="002130EA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1FC76C00" w14:textId="39781AB7" w:rsidR="002130EA" w:rsidRDefault="002130EA" w:rsidP="00260FA1">
      <w:pPr>
        <w:spacing w:before="120" w:after="120"/>
        <w:jc w:val="both"/>
        <w:textAlignment w:val="baseline"/>
        <w:rPr>
          <w:rFonts w:ascii="Arial" w:eastAsia="Segoe UI" w:hAnsi="Arial" w:cs="Arial"/>
          <w:lang w:eastAsia="cs-CZ"/>
        </w:rPr>
      </w:pPr>
    </w:p>
    <w:p w14:paraId="6F350791" w14:textId="79C49A1A" w:rsidR="008471D5" w:rsidRPr="00713704" w:rsidRDefault="008D0CBF" w:rsidP="00AA305F">
      <w:pPr>
        <w:rPr>
          <w:rFonts w:ascii="Arial" w:eastAsia="Segoe UI" w:hAnsi="Arial" w:cs="Arial"/>
          <w:b/>
          <w:bCs/>
          <w:i/>
          <w:iCs/>
          <w:color w:val="1F497D" w:themeColor="text2"/>
          <w:sz w:val="18"/>
          <w:szCs w:val="18"/>
        </w:rPr>
      </w:pPr>
      <w:r w:rsidRPr="00713704">
        <w:rPr>
          <w:rFonts w:ascii="Arial" w:eastAsia="Segoe UI" w:hAnsi="Arial" w:cs="Arial"/>
          <w:b/>
          <w:bCs/>
          <w:i/>
          <w:iCs/>
          <w:color w:val="1F497D" w:themeColor="text2"/>
          <w:sz w:val="18"/>
          <w:szCs w:val="18"/>
        </w:rPr>
        <w:lastRenderedPageBreak/>
        <w:t xml:space="preserve">Tabulka 1 – </w:t>
      </w:r>
      <w:r w:rsidR="00A5585E" w:rsidRPr="00713704">
        <w:rPr>
          <w:rFonts w:ascii="Arial" w:eastAsia="Segoe UI" w:hAnsi="Arial" w:cs="Arial"/>
          <w:b/>
          <w:bCs/>
          <w:i/>
          <w:iCs/>
          <w:color w:val="1F497D" w:themeColor="text2"/>
          <w:sz w:val="18"/>
          <w:szCs w:val="18"/>
        </w:rPr>
        <w:t xml:space="preserve">Řešení </w:t>
      </w:r>
      <w:r w:rsidRPr="00713704">
        <w:rPr>
          <w:rFonts w:ascii="Arial" w:eastAsia="Segoe UI" w:hAnsi="Arial" w:cs="Arial"/>
          <w:b/>
          <w:bCs/>
          <w:i/>
          <w:iCs/>
          <w:color w:val="1F497D" w:themeColor="text2"/>
          <w:sz w:val="18"/>
          <w:szCs w:val="18"/>
        </w:rPr>
        <w:t>i</w:t>
      </w:r>
      <w:r w:rsidR="23888ECF" w:rsidRPr="00713704">
        <w:rPr>
          <w:rFonts w:ascii="Arial" w:eastAsia="Segoe UI" w:hAnsi="Arial" w:cs="Arial"/>
          <w:b/>
          <w:bCs/>
          <w:i/>
          <w:iCs/>
          <w:color w:val="1F497D" w:themeColor="text2"/>
          <w:sz w:val="18"/>
          <w:szCs w:val="18"/>
        </w:rPr>
        <w:t>ncidentů</w:t>
      </w:r>
    </w:p>
    <w:tbl>
      <w:tblPr>
        <w:tblStyle w:val="Tabulkaseznamu3zvraznn11"/>
        <w:tblW w:w="9493" w:type="dxa"/>
        <w:tblLook w:val="04A0" w:firstRow="1" w:lastRow="0" w:firstColumn="1" w:lastColumn="0" w:noHBand="0" w:noVBand="1"/>
      </w:tblPr>
      <w:tblGrid>
        <w:gridCol w:w="6516"/>
        <w:gridCol w:w="1684"/>
        <w:gridCol w:w="1293"/>
      </w:tblGrid>
      <w:tr w:rsidR="008561E3" w:rsidRPr="00D6693B" w14:paraId="15D01D6E" w14:textId="77777777" w:rsidTr="00213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516" w:type="dxa"/>
          </w:tcPr>
          <w:p w14:paraId="60702941" w14:textId="77777777" w:rsidR="008561E3" w:rsidRPr="00713704" w:rsidRDefault="23888ECF" w:rsidP="00260FA1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>Typ incidentu</w:t>
            </w:r>
          </w:p>
        </w:tc>
        <w:tc>
          <w:tcPr>
            <w:tcW w:w="1684" w:type="dxa"/>
          </w:tcPr>
          <w:p w14:paraId="49EB8BE3" w14:textId="0B3036DD" w:rsidR="008561E3" w:rsidRPr="00713704" w:rsidRDefault="23888ECF" w:rsidP="00260FA1">
            <w:pPr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>Reakční doba</w:t>
            </w:r>
            <w:r w:rsidR="009376A8" w:rsidRPr="00713704">
              <w:rPr>
                <w:rFonts w:ascii="Arial" w:eastAsia="Segoe UI" w:hAnsi="Arial" w:cs="Arial"/>
              </w:rPr>
              <w:t xml:space="preserve"> na nahlášený incident</w:t>
            </w:r>
          </w:p>
        </w:tc>
        <w:tc>
          <w:tcPr>
            <w:tcW w:w="1293" w:type="dxa"/>
          </w:tcPr>
          <w:p w14:paraId="6C62652B" w14:textId="1035B141" w:rsidR="008561E3" w:rsidRPr="00713704" w:rsidRDefault="23888ECF" w:rsidP="00260FA1">
            <w:pPr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>Doba vyřešení</w:t>
            </w:r>
          </w:p>
        </w:tc>
      </w:tr>
      <w:tr w:rsidR="008561E3" w:rsidRPr="00D6693B" w14:paraId="2D740062" w14:textId="77777777" w:rsidTr="0021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right w:val="single" w:sz="4" w:space="0" w:color="4F81BD" w:themeColor="accent1"/>
            </w:tcBorders>
          </w:tcPr>
          <w:p w14:paraId="6C05D3B5" w14:textId="3EA3A8CB" w:rsidR="00C56DB2" w:rsidRPr="00713704" w:rsidRDefault="23888ECF" w:rsidP="00260FA1">
            <w:pPr>
              <w:spacing w:before="120" w:after="120" w:line="276" w:lineRule="auto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 xml:space="preserve">Kategorie III </w:t>
            </w:r>
          </w:p>
          <w:p w14:paraId="771B3E38" w14:textId="363BB1CF" w:rsidR="00C047BB" w:rsidRPr="00713704" w:rsidRDefault="008E50E3" w:rsidP="00260FA1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713704">
              <w:rPr>
                <w:rFonts w:ascii="Arial" w:hAnsi="Arial" w:cs="Arial"/>
              </w:rPr>
              <w:t xml:space="preserve">Nefunkčnost </w:t>
            </w:r>
            <w:r w:rsidR="00176443" w:rsidRPr="00713704">
              <w:rPr>
                <w:rFonts w:ascii="Arial" w:hAnsi="Arial" w:cs="Arial"/>
              </w:rPr>
              <w:t>komunikační infrastruktury</w:t>
            </w:r>
            <w:r w:rsidR="00D932FF" w:rsidRPr="00713704">
              <w:rPr>
                <w:rFonts w:ascii="Arial" w:hAnsi="Arial" w:cs="Arial"/>
              </w:rPr>
              <w:t xml:space="preserve"> jako celku</w:t>
            </w:r>
            <w:r w:rsidRPr="00713704">
              <w:rPr>
                <w:rFonts w:ascii="Arial" w:hAnsi="Arial" w:cs="Arial"/>
              </w:rPr>
              <w:t xml:space="preserve"> nebo nefunkčnost klíčové součásti </w:t>
            </w:r>
            <w:r w:rsidR="00C047BB" w:rsidRPr="00713704">
              <w:rPr>
                <w:rFonts w:ascii="Arial" w:hAnsi="Arial" w:cs="Arial"/>
              </w:rPr>
              <w:t>dodaného předmětu plnění</w:t>
            </w:r>
            <w:r w:rsidRPr="00713704">
              <w:rPr>
                <w:rFonts w:ascii="Arial" w:hAnsi="Arial" w:cs="Arial"/>
              </w:rPr>
              <w:t xml:space="preserve">, eventuálně kybernetický bezpečnostní incident </w:t>
            </w:r>
            <w:r w:rsidR="00C047BB" w:rsidRPr="00713704">
              <w:rPr>
                <w:rFonts w:ascii="Arial" w:hAnsi="Arial" w:cs="Arial"/>
              </w:rPr>
              <w:t>nebo</w:t>
            </w:r>
            <w:r w:rsidR="006E4CA3" w:rsidRPr="00713704">
              <w:rPr>
                <w:rFonts w:ascii="Arial" w:hAnsi="Arial" w:cs="Arial"/>
              </w:rPr>
              <w:t xml:space="preserve"> událost</w:t>
            </w:r>
            <w:r w:rsidR="00C047BB" w:rsidRPr="00713704">
              <w:rPr>
                <w:rFonts w:ascii="Arial" w:hAnsi="Arial" w:cs="Arial"/>
              </w:rPr>
              <w:t xml:space="preserve">. </w:t>
            </w:r>
          </w:p>
          <w:p w14:paraId="3697C349" w14:textId="6FBEE4E1" w:rsidR="008E50E3" w:rsidRPr="00713704" w:rsidRDefault="008E50E3" w:rsidP="00260FA1">
            <w:pPr>
              <w:spacing w:before="120" w:after="120" w:line="276" w:lineRule="auto"/>
              <w:jc w:val="both"/>
              <w:rPr>
                <w:rFonts w:ascii="Arial" w:hAnsi="Arial" w:cs="Arial"/>
                <w:b w:val="0"/>
                <w:bCs w:val="0"/>
              </w:rPr>
            </w:pPr>
            <w:r w:rsidRPr="00713704">
              <w:rPr>
                <w:rFonts w:ascii="Arial" w:hAnsi="Arial" w:cs="Arial"/>
              </w:rPr>
              <w:t xml:space="preserve">Jeho řešení vyžaduje neprodlené zásahy obsluhy s tím, že musí být všemi dostupnými prostředky obnovena funkčnost systému a zabráněno dalšímu šíření kybernetického bezpečnostního incidentu </w:t>
            </w:r>
            <w:r w:rsidR="00C047BB" w:rsidRPr="00713704">
              <w:rPr>
                <w:rFonts w:ascii="Arial" w:hAnsi="Arial" w:cs="Arial"/>
              </w:rPr>
              <w:t xml:space="preserve">nebo události </w:t>
            </w:r>
            <w:r w:rsidRPr="00713704">
              <w:rPr>
                <w:rFonts w:ascii="Arial" w:hAnsi="Arial" w:cs="Arial"/>
              </w:rPr>
              <w:t>včetně minimalizace vzniklých i potenciálních škod.</w:t>
            </w:r>
          </w:p>
        </w:tc>
        <w:tc>
          <w:tcPr>
            <w:tcW w:w="16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772B9D29" w14:textId="49B26CDD" w:rsidR="008561E3" w:rsidRPr="00713704" w:rsidRDefault="000A6450" w:rsidP="002130EA">
            <w:pPr>
              <w:spacing w:before="12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>30 minut</w:t>
            </w:r>
          </w:p>
        </w:tc>
        <w:tc>
          <w:tcPr>
            <w:tcW w:w="1293" w:type="dxa"/>
            <w:tcBorders>
              <w:left w:val="single" w:sz="4" w:space="0" w:color="4F81BD" w:themeColor="accent1"/>
            </w:tcBorders>
            <w:vAlign w:val="center"/>
          </w:tcPr>
          <w:p w14:paraId="5F391F56" w14:textId="412A276C" w:rsidR="008561E3" w:rsidRPr="00713704" w:rsidRDefault="23888ECF" w:rsidP="002130EA">
            <w:pPr>
              <w:spacing w:before="12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>4 hodiny</w:t>
            </w:r>
          </w:p>
        </w:tc>
      </w:tr>
      <w:tr w:rsidR="008561E3" w:rsidRPr="00D6693B" w14:paraId="26AE8026" w14:textId="77777777" w:rsidTr="00213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right w:val="single" w:sz="4" w:space="0" w:color="4F81BD" w:themeColor="accent1"/>
            </w:tcBorders>
          </w:tcPr>
          <w:p w14:paraId="563F76C8" w14:textId="331CBE2C" w:rsidR="00C56DB2" w:rsidRPr="00713704" w:rsidRDefault="23888ECF" w:rsidP="00260FA1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713704">
              <w:rPr>
                <w:rFonts w:ascii="Arial" w:eastAsia="Segoe UI" w:hAnsi="Arial" w:cs="Arial"/>
              </w:rPr>
              <w:t xml:space="preserve">Kategorie II  </w:t>
            </w:r>
          </w:p>
          <w:p w14:paraId="5E4BF5ED" w14:textId="34017AAB" w:rsidR="008E50E3" w:rsidRPr="00713704" w:rsidRDefault="008E50E3" w:rsidP="00260FA1">
            <w:pPr>
              <w:spacing w:before="120" w:after="120" w:line="276" w:lineRule="auto"/>
              <w:jc w:val="both"/>
              <w:rPr>
                <w:rFonts w:ascii="Arial" w:eastAsia="Arial" w:hAnsi="Arial" w:cs="Arial"/>
                <w:b w:val="0"/>
                <w:bCs w:val="0"/>
              </w:rPr>
            </w:pPr>
            <w:r w:rsidRPr="00713704">
              <w:rPr>
                <w:rFonts w:ascii="Arial" w:eastAsia="Arial" w:hAnsi="Arial" w:cs="Arial"/>
              </w:rPr>
              <w:t xml:space="preserve">Výrazně ztěžuje nebo komplikuje činnost uživatelů </w:t>
            </w:r>
            <w:r w:rsidR="000B5A15" w:rsidRPr="00713704">
              <w:rPr>
                <w:rFonts w:ascii="Arial" w:eastAsia="Arial" w:hAnsi="Arial" w:cs="Arial"/>
              </w:rPr>
              <w:t>využívajícíc</w:t>
            </w:r>
            <w:r w:rsidR="000B5A15" w:rsidRPr="00713704">
              <w:rPr>
                <w:rFonts w:ascii="Arial" w:eastAsia="Arial" w:hAnsi="Arial" w:cs="Arial"/>
                <w:b w:val="0"/>
                <w:bCs w:val="0"/>
              </w:rPr>
              <w:t>h</w:t>
            </w:r>
            <w:r w:rsidR="00D932FF" w:rsidRPr="00713704">
              <w:rPr>
                <w:rFonts w:ascii="Arial" w:eastAsia="Arial" w:hAnsi="Arial" w:cs="Arial"/>
              </w:rPr>
              <w:t xml:space="preserve"> komunikační in</w:t>
            </w:r>
            <w:r w:rsidR="000B5A15" w:rsidRPr="00713704">
              <w:rPr>
                <w:rFonts w:ascii="Arial" w:eastAsia="Arial" w:hAnsi="Arial" w:cs="Arial"/>
              </w:rPr>
              <w:t>frastrukturu</w:t>
            </w:r>
            <w:r w:rsidRPr="00713704">
              <w:rPr>
                <w:rFonts w:ascii="Arial" w:eastAsia="Arial" w:hAnsi="Arial" w:cs="Arial"/>
              </w:rPr>
              <w:t xml:space="preserve"> z důvodu selhání nebo omezení některé ze systémových funkcí podporujících důležité procesy.</w:t>
            </w:r>
          </w:p>
          <w:p w14:paraId="5BBCC5EC" w14:textId="5B3C40CA" w:rsidR="008E50E3" w:rsidRPr="00713704" w:rsidRDefault="008E50E3" w:rsidP="00260FA1">
            <w:pPr>
              <w:spacing w:before="120" w:after="120" w:line="276" w:lineRule="auto"/>
              <w:jc w:val="both"/>
              <w:rPr>
                <w:rFonts w:ascii="Arial" w:eastAsia="Arial" w:hAnsi="Arial" w:cs="Arial"/>
                <w:b w:val="0"/>
                <w:bCs w:val="0"/>
              </w:rPr>
            </w:pPr>
            <w:r w:rsidRPr="00713704">
              <w:rPr>
                <w:rFonts w:ascii="Arial" w:eastAsia="Arial" w:hAnsi="Arial" w:cs="Arial"/>
              </w:rPr>
              <w:t>Jeho řešení vyžaduje neprodlené zásahy obsluhy s tím, že musí být vhodnými prostředky obnovena funkčnost systému včetně minimalizace vzniklých škod.</w:t>
            </w:r>
          </w:p>
        </w:tc>
        <w:tc>
          <w:tcPr>
            <w:tcW w:w="16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7401E4D2" w14:textId="5DD1063A" w:rsidR="008561E3" w:rsidRPr="00713704" w:rsidRDefault="000A6450" w:rsidP="002130E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713704">
              <w:rPr>
                <w:rFonts w:ascii="Arial" w:eastAsia="Arial,Segoe UI" w:hAnsi="Arial" w:cs="Arial"/>
              </w:rPr>
              <w:t>30 minut</w:t>
            </w:r>
          </w:p>
        </w:tc>
        <w:tc>
          <w:tcPr>
            <w:tcW w:w="1293" w:type="dxa"/>
            <w:tcBorders>
              <w:left w:val="single" w:sz="4" w:space="0" w:color="4F81BD" w:themeColor="accent1"/>
            </w:tcBorders>
            <w:vAlign w:val="center"/>
          </w:tcPr>
          <w:p w14:paraId="07B43052" w14:textId="12B45ECE" w:rsidR="008561E3" w:rsidRPr="00713704" w:rsidRDefault="005C665B" w:rsidP="002130EA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 w:rsidRPr="00713704">
              <w:rPr>
                <w:rFonts w:ascii="Arial" w:eastAsia="Arial,Segoe UI" w:hAnsi="Arial" w:cs="Arial"/>
              </w:rPr>
              <w:t>8 hodin</w:t>
            </w:r>
          </w:p>
        </w:tc>
      </w:tr>
      <w:tr w:rsidR="008561E3" w:rsidRPr="00D6693B" w14:paraId="11F6E962" w14:textId="77777777" w:rsidTr="00213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right w:val="single" w:sz="4" w:space="0" w:color="4F81BD" w:themeColor="accent1"/>
            </w:tcBorders>
          </w:tcPr>
          <w:p w14:paraId="0F76FACA" w14:textId="75EF57C4" w:rsidR="00C56DB2" w:rsidRPr="00713704" w:rsidRDefault="23888ECF" w:rsidP="00260FA1">
            <w:pPr>
              <w:spacing w:before="120" w:after="120" w:line="276" w:lineRule="auto"/>
              <w:rPr>
                <w:rFonts w:ascii="Arial" w:eastAsia="Arial,Segoe UI" w:hAnsi="Arial" w:cs="Arial"/>
              </w:rPr>
            </w:pPr>
            <w:r w:rsidRPr="00713704">
              <w:rPr>
                <w:rFonts w:ascii="Arial" w:eastAsia="Arial,Segoe UI" w:hAnsi="Arial" w:cs="Arial"/>
              </w:rPr>
              <w:t>Kategorie I</w:t>
            </w:r>
          </w:p>
          <w:p w14:paraId="7C81F2E7" w14:textId="57C8B6EA" w:rsidR="008E50E3" w:rsidRPr="00713704" w:rsidRDefault="008E50E3" w:rsidP="00260FA1">
            <w:pPr>
              <w:spacing w:before="120" w:after="120" w:line="276" w:lineRule="auto"/>
              <w:jc w:val="both"/>
              <w:rPr>
                <w:rFonts w:ascii="Arial" w:eastAsia="Arial,Segoe UI" w:hAnsi="Arial" w:cs="Arial"/>
                <w:b w:val="0"/>
                <w:bCs w:val="0"/>
              </w:rPr>
            </w:pPr>
            <w:r w:rsidRPr="00713704">
              <w:rPr>
                <w:rFonts w:ascii="Arial" w:eastAsia="Arial,Segoe UI" w:hAnsi="Arial" w:cs="Arial"/>
              </w:rPr>
              <w:t xml:space="preserve">Vyskytuje v izolované části díla nebo dílčího plnění. Využívání díla je částečně ztíženo a nemá vliv na ostatní funkce. </w:t>
            </w:r>
          </w:p>
          <w:p w14:paraId="627FC7B6" w14:textId="6FED08DC" w:rsidR="008E50E3" w:rsidRPr="00713704" w:rsidRDefault="008E50E3" w:rsidP="00260FA1">
            <w:pPr>
              <w:spacing w:before="120" w:after="120" w:line="276" w:lineRule="auto"/>
              <w:jc w:val="both"/>
              <w:rPr>
                <w:rFonts w:ascii="Arial" w:eastAsia="Arial,Segoe UI" w:hAnsi="Arial" w:cs="Arial"/>
                <w:b w:val="0"/>
                <w:bCs w:val="0"/>
              </w:rPr>
            </w:pPr>
            <w:r w:rsidRPr="00713704">
              <w:rPr>
                <w:rFonts w:ascii="Arial" w:eastAsia="Arial,Segoe UI" w:hAnsi="Arial" w:cs="Arial"/>
              </w:rPr>
              <w:t>Jeho řešení vyžaduje zásahy obsluhy s tím, že musí být vhodnými prostředky obnovena funkčnost systému</w:t>
            </w:r>
            <w:r w:rsidR="00CA19B6" w:rsidRPr="00713704">
              <w:rPr>
                <w:rFonts w:ascii="Arial" w:eastAsia="Arial,Segoe UI" w:hAnsi="Arial" w:cs="Arial"/>
              </w:rPr>
              <w:t xml:space="preserve"> </w:t>
            </w:r>
            <w:r w:rsidRPr="00713704">
              <w:rPr>
                <w:rFonts w:ascii="Arial" w:eastAsia="Arial,Segoe UI" w:hAnsi="Arial" w:cs="Arial"/>
              </w:rPr>
              <w:t>včetně minimalizace vzniklých škod.</w:t>
            </w:r>
          </w:p>
        </w:tc>
        <w:tc>
          <w:tcPr>
            <w:tcW w:w="1684" w:type="dxa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5B1D7106" w14:textId="1FDFE547" w:rsidR="008561E3" w:rsidRPr="00713704" w:rsidRDefault="000A6450" w:rsidP="002130EA">
            <w:pPr>
              <w:spacing w:before="12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,Segoe UI" w:hAnsi="Arial" w:cs="Arial"/>
              </w:rPr>
            </w:pPr>
            <w:r w:rsidRPr="00713704">
              <w:rPr>
                <w:rFonts w:ascii="Arial" w:eastAsia="Arial,Segoe UI" w:hAnsi="Arial" w:cs="Arial"/>
              </w:rPr>
              <w:t>30 minut</w:t>
            </w:r>
          </w:p>
        </w:tc>
        <w:tc>
          <w:tcPr>
            <w:tcW w:w="1293" w:type="dxa"/>
            <w:tcBorders>
              <w:left w:val="single" w:sz="4" w:space="0" w:color="4F81BD" w:themeColor="accent1"/>
            </w:tcBorders>
            <w:vAlign w:val="center"/>
          </w:tcPr>
          <w:p w14:paraId="1385E034" w14:textId="110DD7A1" w:rsidR="008561E3" w:rsidRPr="00713704" w:rsidRDefault="005C665B" w:rsidP="002130EA">
            <w:pPr>
              <w:spacing w:before="12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,Segoe UI" w:hAnsi="Arial" w:cs="Arial"/>
              </w:rPr>
            </w:pPr>
            <w:r w:rsidRPr="00713704">
              <w:rPr>
                <w:rFonts w:ascii="Arial" w:eastAsia="Arial,Segoe UI" w:hAnsi="Arial" w:cs="Arial"/>
              </w:rPr>
              <w:t xml:space="preserve">do 2 </w:t>
            </w:r>
            <w:r w:rsidR="23888ECF" w:rsidRPr="00713704">
              <w:rPr>
                <w:rFonts w:ascii="Arial" w:eastAsia="Arial,Segoe UI" w:hAnsi="Arial" w:cs="Arial"/>
              </w:rPr>
              <w:t>pracovních dnů</w:t>
            </w:r>
          </w:p>
        </w:tc>
      </w:tr>
    </w:tbl>
    <w:p w14:paraId="2205113F" w14:textId="4A20FA0A" w:rsidR="00747C5F" w:rsidRPr="00713704" w:rsidRDefault="000B5A15" w:rsidP="003F530D">
      <w:pPr>
        <w:spacing w:before="120" w:after="120"/>
        <w:jc w:val="both"/>
        <w:rPr>
          <w:rFonts w:ascii="Arial" w:eastAsia="Segoe UI" w:hAnsi="Arial" w:cs="Arial"/>
        </w:rPr>
      </w:pPr>
      <w:r w:rsidRPr="00713704">
        <w:rPr>
          <w:rFonts w:ascii="Arial" w:eastAsia="Segoe UI" w:hAnsi="Arial" w:cs="Arial"/>
        </w:rPr>
        <w:t>In</w:t>
      </w:r>
      <w:r w:rsidR="23888ECF" w:rsidRPr="00713704">
        <w:rPr>
          <w:rFonts w:ascii="Arial" w:eastAsia="Segoe UI" w:hAnsi="Arial" w:cs="Arial"/>
        </w:rPr>
        <w:t xml:space="preserve">cident je pak řešen s prioritou odpovídající dané kategorii. Kategorie III má nejvyšší prioritu a řeší se přednostně, kategorie I má nejnižší prioritu a řeší se až po kategoriích III a II. Tyto </w:t>
      </w:r>
      <w:r w:rsidR="6CF295DA" w:rsidRPr="00713704">
        <w:rPr>
          <w:rFonts w:ascii="Arial" w:eastAsia="Segoe UI" w:hAnsi="Arial" w:cs="Arial"/>
        </w:rPr>
        <w:t>lhůty</w:t>
      </w:r>
      <w:r w:rsidR="23888ECF" w:rsidRPr="00713704">
        <w:rPr>
          <w:rFonts w:ascii="Arial" w:eastAsia="Segoe UI" w:hAnsi="Arial" w:cs="Arial"/>
        </w:rPr>
        <w:t xml:space="preserve"> mohou být prodlouženy </w:t>
      </w:r>
      <w:r w:rsidR="063D10FD" w:rsidRPr="00713704">
        <w:rPr>
          <w:rFonts w:ascii="Arial" w:eastAsia="Segoe UI" w:hAnsi="Arial" w:cs="Arial"/>
        </w:rPr>
        <w:t>s</w:t>
      </w:r>
      <w:r w:rsidR="49B0F15C" w:rsidRPr="00713704">
        <w:rPr>
          <w:rFonts w:ascii="Arial" w:eastAsia="Segoe UI" w:hAnsi="Arial" w:cs="Arial"/>
        </w:rPr>
        <w:t xml:space="preserve">e souhlasem Objednatele </w:t>
      </w:r>
      <w:r w:rsidR="23888ECF" w:rsidRPr="00713704">
        <w:rPr>
          <w:rFonts w:ascii="Arial" w:eastAsia="Segoe UI" w:hAnsi="Arial" w:cs="Arial"/>
        </w:rPr>
        <w:t>v případě, že:</w:t>
      </w:r>
    </w:p>
    <w:p w14:paraId="377356AF" w14:textId="4190C996" w:rsidR="00747C5F" w:rsidRPr="00713704" w:rsidRDefault="23888ECF" w:rsidP="003F530D">
      <w:pPr>
        <w:pStyle w:val="Odstavecseseznamem"/>
        <w:numPr>
          <w:ilvl w:val="0"/>
          <w:numId w:val="25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Segoe UI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>nastala neod</w:t>
      </w:r>
      <w:r w:rsidR="00B431A6" w:rsidRPr="00713704">
        <w:rPr>
          <w:rFonts w:ascii="Arial" w:eastAsia="Segoe UI" w:hAnsi="Arial" w:cs="Arial"/>
          <w:lang w:val="cs-CZ"/>
        </w:rPr>
        <w:t>vratitelná událost (vyšší moc),</w:t>
      </w:r>
    </w:p>
    <w:p w14:paraId="5ED14546" w14:textId="2AA308CE" w:rsidR="00747C5F" w:rsidRPr="00713704" w:rsidRDefault="23888ECF" w:rsidP="003F530D">
      <w:pPr>
        <w:numPr>
          <w:ilvl w:val="0"/>
          <w:numId w:val="35"/>
        </w:numPr>
        <w:tabs>
          <w:tab w:val="clear" w:pos="720"/>
          <w:tab w:val="num" w:pos="851"/>
        </w:tabs>
        <w:spacing w:before="120" w:after="120"/>
        <w:ind w:left="851" w:hanging="425"/>
        <w:jc w:val="both"/>
        <w:textAlignment w:val="baseline"/>
        <w:rPr>
          <w:rFonts w:ascii="Arial" w:eastAsia="Segoe UI" w:hAnsi="Arial" w:cs="Arial"/>
          <w:lang w:eastAsia="cs-CZ"/>
        </w:rPr>
      </w:pPr>
      <w:r w:rsidRPr="00713704">
        <w:rPr>
          <w:rFonts w:ascii="Arial" w:eastAsia="Segoe UI" w:hAnsi="Arial" w:cs="Arial"/>
        </w:rPr>
        <w:t xml:space="preserve">nebo se vyskytly překážky na straně Objednatele, které </w:t>
      </w:r>
      <w:r w:rsidR="00F83CBF">
        <w:rPr>
          <w:rFonts w:ascii="Arial" w:eastAsia="Segoe UI" w:hAnsi="Arial" w:cs="Arial"/>
        </w:rPr>
        <w:t>Poskytovateli</w:t>
      </w:r>
      <w:r w:rsidR="00F83CBF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Segoe UI" w:hAnsi="Arial" w:cs="Arial"/>
        </w:rPr>
        <w:t>neumožňovaly řádně poskytovat službu či ovlivnily délku nebo pracnost jednotlivých pracovních úkonů</w:t>
      </w:r>
      <w:r w:rsidR="00A5585E" w:rsidRPr="00713704">
        <w:rPr>
          <w:rFonts w:ascii="Arial" w:eastAsia="Segoe UI" w:hAnsi="Arial" w:cs="Arial"/>
        </w:rPr>
        <w:t xml:space="preserve"> </w:t>
      </w:r>
      <w:r w:rsidR="00A5585E" w:rsidRPr="00713704">
        <w:rPr>
          <w:rFonts w:ascii="Arial" w:eastAsia="Segoe UI" w:hAnsi="Arial" w:cs="Arial"/>
          <w:lang w:eastAsia="cs-CZ"/>
        </w:rPr>
        <w:t>(tyto překážky musí být bezodkladně písemně nahlášeny Objednateli),</w:t>
      </w:r>
    </w:p>
    <w:p w14:paraId="1D5B7622" w14:textId="00814FA5" w:rsidR="00747C5F" w:rsidRPr="00713704" w:rsidRDefault="23888ECF" w:rsidP="003F530D">
      <w:pPr>
        <w:pStyle w:val="Odstavecseseznamem"/>
        <w:numPr>
          <w:ilvl w:val="0"/>
          <w:numId w:val="25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Segoe UI" w:hAnsi="Arial" w:cs="Arial"/>
          <w:lang w:val="cs-CZ"/>
        </w:rPr>
      </w:pPr>
      <w:r w:rsidRPr="00713704">
        <w:rPr>
          <w:rFonts w:ascii="Arial" w:eastAsia="Segoe UI" w:hAnsi="Arial" w:cs="Arial"/>
          <w:lang w:val="cs-CZ"/>
        </w:rPr>
        <w:t>nebo bylo provádění služby v konkrétním případě přerušeno s písemným souhlasem Kontaktních osob obou smluvních stran.</w:t>
      </w:r>
    </w:p>
    <w:p w14:paraId="1526920C" w14:textId="0A164B10" w:rsidR="00D40648" w:rsidRPr="00713704" w:rsidRDefault="59C61907" w:rsidP="00A16A95">
      <w:pPr>
        <w:spacing w:before="120" w:after="120"/>
        <w:jc w:val="both"/>
        <w:rPr>
          <w:rFonts w:ascii="Arial" w:eastAsia="Arial,Segoe UI,Times New Roman" w:hAnsi="Arial" w:cs="Arial"/>
          <w:sz w:val="24"/>
          <w:szCs w:val="24"/>
        </w:rPr>
      </w:pPr>
      <w:r w:rsidRPr="00713704">
        <w:rPr>
          <w:rFonts w:ascii="Arial" w:eastAsia="Segoe UI" w:hAnsi="Arial" w:cs="Arial"/>
        </w:rPr>
        <w:lastRenderedPageBreak/>
        <w:t xml:space="preserve">Prodloužení lhůty pro vyřešení incidentu je uskutečňováno na základě písemné žádosti </w:t>
      </w:r>
      <w:r w:rsidR="00F83CBF">
        <w:rPr>
          <w:rFonts w:ascii="Arial" w:eastAsia="Segoe UI" w:hAnsi="Arial" w:cs="Arial"/>
        </w:rPr>
        <w:t>Poskytovatele</w:t>
      </w:r>
      <w:r w:rsidR="7D07BD85" w:rsidRPr="00713704">
        <w:rPr>
          <w:rFonts w:ascii="Arial" w:eastAsia="Segoe UI" w:hAnsi="Arial" w:cs="Arial"/>
        </w:rPr>
        <w:t xml:space="preserve">. </w:t>
      </w:r>
      <w:r w:rsidR="0106BB31" w:rsidRPr="00713704">
        <w:rPr>
          <w:rFonts w:ascii="Arial" w:eastAsia="Segoe UI" w:hAnsi="Arial" w:cs="Arial"/>
        </w:rPr>
        <w:t>V žádosti musí být identi</w:t>
      </w:r>
      <w:r w:rsidR="321AA5AA" w:rsidRPr="00713704">
        <w:rPr>
          <w:rFonts w:ascii="Arial" w:eastAsia="Segoe UI" w:hAnsi="Arial" w:cs="Arial"/>
        </w:rPr>
        <w:t xml:space="preserve">fikována překážka bránící vyřešení incidentu, příp. </w:t>
      </w:r>
      <w:r w:rsidR="6E40EB49" w:rsidRPr="00713704">
        <w:rPr>
          <w:rFonts w:ascii="Arial" w:eastAsia="Segoe UI" w:hAnsi="Arial" w:cs="Arial"/>
        </w:rPr>
        <w:t xml:space="preserve">musí být uvedeno jiné zdůvodnění pro prodloužení lhůty (např. </w:t>
      </w:r>
      <w:r w:rsidR="4B059FBF" w:rsidRPr="00713704">
        <w:rPr>
          <w:rFonts w:ascii="Arial" w:eastAsia="Segoe UI" w:hAnsi="Arial" w:cs="Arial"/>
        </w:rPr>
        <w:t>p</w:t>
      </w:r>
      <w:r w:rsidR="6E40EB49" w:rsidRPr="00713704">
        <w:rPr>
          <w:rFonts w:ascii="Arial" w:eastAsia="Segoe UI" w:hAnsi="Arial" w:cs="Arial"/>
        </w:rPr>
        <w:t>rodloužení lhůty p</w:t>
      </w:r>
      <w:r w:rsidR="4B059FBF" w:rsidRPr="00713704">
        <w:rPr>
          <w:rFonts w:ascii="Arial" w:eastAsia="Segoe UI" w:hAnsi="Arial" w:cs="Arial"/>
        </w:rPr>
        <w:t>ro vyřešení incidentu kategorie I</w:t>
      </w:r>
      <w:r w:rsidR="30F0C9BA" w:rsidRPr="00713704">
        <w:rPr>
          <w:rFonts w:ascii="Arial" w:eastAsia="Segoe UI" w:hAnsi="Arial" w:cs="Arial"/>
        </w:rPr>
        <w:t xml:space="preserve"> </w:t>
      </w:r>
      <w:r w:rsidR="021FC0F1" w:rsidRPr="00713704">
        <w:rPr>
          <w:rFonts w:ascii="Arial" w:eastAsia="Segoe UI" w:hAnsi="Arial" w:cs="Arial"/>
        </w:rPr>
        <w:t>s ohledem na přednostní řešení jiných záležitostí souvisejících se zajiš</w:t>
      </w:r>
      <w:r w:rsidR="00965CCA" w:rsidRPr="00713704">
        <w:rPr>
          <w:rFonts w:ascii="Arial" w:eastAsia="Segoe UI" w:hAnsi="Arial" w:cs="Arial"/>
        </w:rPr>
        <w:t xml:space="preserve">ťováním provozu </w:t>
      </w:r>
      <w:r w:rsidR="009567D3" w:rsidRPr="00713704">
        <w:rPr>
          <w:rFonts w:ascii="Arial" w:eastAsia="Segoe UI" w:hAnsi="Arial" w:cs="Arial"/>
        </w:rPr>
        <w:t>komunikační infrastruktury</w:t>
      </w:r>
      <w:r w:rsidR="6120FE22" w:rsidRPr="00713704">
        <w:rPr>
          <w:rFonts w:ascii="Arial" w:eastAsia="Segoe UI" w:hAnsi="Arial" w:cs="Arial"/>
        </w:rPr>
        <w:t>)</w:t>
      </w:r>
      <w:r w:rsidR="410C4A59" w:rsidRPr="00713704">
        <w:rPr>
          <w:rFonts w:ascii="Arial" w:eastAsia="Segoe UI" w:hAnsi="Arial" w:cs="Arial"/>
        </w:rPr>
        <w:t>.</w:t>
      </w:r>
      <w:r w:rsidR="7679F7CA" w:rsidRPr="00713704">
        <w:rPr>
          <w:rFonts w:ascii="Arial" w:eastAsia="Segoe UI" w:hAnsi="Arial" w:cs="Arial"/>
        </w:rPr>
        <w:t xml:space="preserve"> </w:t>
      </w:r>
      <w:r w:rsidR="2C87C524" w:rsidRPr="00713704">
        <w:rPr>
          <w:rFonts w:ascii="Arial" w:eastAsia="Segoe UI" w:hAnsi="Arial" w:cs="Arial"/>
        </w:rPr>
        <w:t xml:space="preserve">Je-li důvodem žádosti o prodloužení požadovaná součinnost ze strany Objednatele, je </w:t>
      </w:r>
      <w:r w:rsidR="002130EA">
        <w:rPr>
          <w:rFonts w:ascii="Arial" w:eastAsia="Segoe UI" w:hAnsi="Arial" w:cs="Arial"/>
        </w:rPr>
        <w:t>Poskytovatel</w:t>
      </w:r>
      <w:r w:rsidR="002130EA" w:rsidRPr="00713704">
        <w:rPr>
          <w:rFonts w:ascii="Arial" w:eastAsia="Segoe UI" w:hAnsi="Arial" w:cs="Arial"/>
        </w:rPr>
        <w:t xml:space="preserve"> </w:t>
      </w:r>
      <w:r w:rsidR="2C87C524" w:rsidRPr="00713704">
        <w:rPr>
          <w:rFonts w:ascii="Arial" w:eastAsia="Segoe UI" w:hAnsi="Arial" w:cs="Arial"/>
        </w:rPr>
        <w:t>povinen v žádosti po</w:t>
      </w:r>
      <w:r w:rsidR="6B6DF598" w:rsidRPr="00713704">
        <w:rPr>
          <w:rFonts w:ascii="Arial" w:eastAsia="Segoe UI" w:hAnsi="Arial" w:cs="Arial"/>
        </w:rPr>
        <w:t>psat charakter a rozsah požadované součinnosti.</w:t>
      </w:r>
      <w:r w:rsidR="3CB31FD4" w:rsidRPr="00713704">
        <w:rPr>
          <w:rFonts w:ascii="Arial" w:eastAsia="Segoe UI" w:hAnsi="Arial" w:cs="Arial"/>
        </w:rPr>
        <w:t xml:space="preserve"> </w:t>
      </w:r>
      <w:r w:rsidR="072F0D88" w:rsidRPr="00713704">
        <w:rPr>
          <w:rFonts w:ascii="Arial" w:eastAsia="Segoe UI" w:hAnsi="Arial" w:cs="Arial"/>
        </w:rPr>
        <w:t xml:space="preserve">Objednatel je povinen bezodkladně, nejpozději následující den, </w:t>
      </w:r>
      <w:r w:rsidR="5AF1BB5F" w:rsidRPr="00713704">
        <w:rPr>
          <w:rFonts w:ascii="Arial" w:eastAsia="Segoe UI" w:hAnsi="Arial" w:cs="Arial"/>
        </w:rPr>
        <w:t xml:space="preserve">písemně sdělit, zda žádost o </w:t>
      </w:r>
      <w:r w:rsidR="4A748F9F" w:rsidRPr="00713704">
        <w:rPr>
          <w:rFonts w:ascii="Arial" w:eastAsia="Segoe UI" w:hAnsi="Arial" w:cs="Arial"/>
        </w:rPr>
        <w:t>prodloužení lhůty</w:t>
      </w:r>
      <w:r w:rsidR="5AF1BB5F" w:rsidRPr="00713704">
        <w:rPr>
          <w:rFonts w:ascii="Arial" w:eastAsia="Segoe UI" w:hAnsi="Arial" w:cs="Arial"/>
        </w:rPr>
        <w:t xml:space="preserve"> akceptuje, odmítá anebo zda k ní uplatňuje nějaké výhrady. V případě, že Objednatel žádost o </w:t>
      </w:r>
      <w:r w:rsidR="00262B0C" w:rsidRPr="00713704">
        <w:rPr>
          <w:rFonts w:ascii="Arial" w:eastAsia="Segoe UI" w:hAnsi="Arial" w:cs="Arial"/>
        </w:rPr>
        <w:t xml:space="preserve">prodloužení lhůty </w:t>
      </w:r>
      <w:r w:rsidR="5AF1BB5F" w:rsidRPr="00713704">
        <w:rPr>
          <w:rFonts w:ascii="Arial" w:eastAsia="Segoe UI" w:hAnsi="Arial" w:cs="Arial"/>
        </w:rPr>
        <w:t xml:space="preserve">akceptoval, </w:t>
      </w:r>
      <w:r w:rsidR="00262B0C" w:rsidRPr="00713704">
        <w:rPr>
          <w:rFonts w:ascii="Arial" w:eastAsia="Segoe UI" w:hAnsi="Arial" w:cs="Arial"/>
        </w:rPr>
        <w:t xml:space="preserve">prodlužuje se lhůta pro vyřešení incidentu do doby stanovené Objednatelem. </w:t>
      </w:r>
      <w:r w:rsidR="23888ECF" w:rsidRPr="00713704">
        <w:rPr>
          <w:rFonts w:ascii="Arial" w:eastAsia="Arial,Segoe UI" w:hAnsi="Arial" w:cs="Arial"/>
        </w:rPr>
        <w:t>Všechny typy incidentů budou nahlášeny oprávněnou osobou Objednatele</w:t>
      </w:r>
      <w:r w:rsidR="00A16A95" w:rsidRPr="00713704">
        <w:rPr>
          <w:rFonts w:ascii="Arial" w:eastAsia="Arial,Segoe UI" w:hAnsi="Arial" w:cs="Arial"/>
        </w:rPr>
        <w:t xml:space="preserve"> telefonicky nebo na </w:t>
      </w:r>
      <w:proofErr w:type="spellStart"/>
      <w:r w:rsidR="00A16A95" w:rsidRPr="00713704">
        <w:rPr>
          <w:rFonts w:ascii="Arial" w:eastAsia="Arial,Segoe UI" w:hAnsi="Arial" w:cs="Arial"/>
        </w:rPr>
        <w:t>Service</w:t>
      </w:r>
      <w:proofErr w:type="spellEnd"/>
      <w:r w:rsidR="00A16A95" w:rsidRPr="00713704">
        <w:rPr>
          <w:rFonts w:ascii="Arial" w:eastAsia="Arial,Segoe UI" w:hAnsi="Arial" w:cs="Arial"/>
        </w:rPr>
        <w:t xml:space="preserve"> </w:t>
      </w:r>
      <w:proofErr w:type="spellStart"/>
      <w:r w:rsidR="00A16A95" w:rsidRPr="00713704">
        <w:rPr>
          <w:rFonts w:ascii="Arial" w:eastAsia="Arial,Segoe UI" w:hAnsi="Arial" w:cs="Arial"/>
        </w:rPr>
        <w:t>Desk</w:t>
      </w:r>
      <w:proofErr w:type="spellEnd"/>
      <w:r w:rsidR="00A16A95" w:rsidRPr="00713704">
        <w:rPr>
          <w:rFonts w:ascii="Arial" w:eastAsia="Arial,Segoe UI" w:hAnsi="Arial" w:cs="Arial"/>
        </w:rPr>
        <w:t xml:space="preserve"> </w:t>
      </w:r>
      <w:r w:rsidR="002130EA">
        <w:rPr>
          <w:rFonts w:ascii="Arial" w:eastAsia="Segoe UI" w:hAnsi="Arial" w:cs="Arial"/>
        </w:rPr>
        <w:t>Poskytovatele</w:t>
      </w:r>
      <w:r w:rsidR="23888ECF" w:rsidRPr="00713704">
        <w:rPr>
          <w:rFonts w:ascii="Arial" w:eastAsia="Arial,Segoe UI" w:hAnsi="Arial" w:cs="Arial"/>
        </w:rPr>
        <w:t xml:space="preserve">.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musí reagovat na tyto incidenty dle jejich kategorizace.</w:t>
      </w:r>
    </w:p>
    <w:p w14:paraId="40E7C4F7" w14:textId="7A49460A" w:rsidR="00D40648" w:rsidRPr="00713704" w:rsidRDefault="23888ECF" w:rsidP="003F530D">
      <w:pPr>
        <w:numPr>
          <w:ilvl w:val="0"/>
          <w:numId w:val="17"/>
        </w:numPr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Po prvotní analýze bude </w:t>
      </w:r>
      <w:r w:rsidR="002130EA">
        <w:rPr>
          <w:rFonts w:ascii="Arial" w:eastAsia="Segoe UI" w:hAnsi="Arial" w:cs="Arial"/>
        </w:rPr>
        <w:t>Poskytovatel</w:t>
      </w:r>
      <w:r w:rsidR="002130EA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>informovat o</w:t>
      </w:r>
      <w:r w:rsidR="00B431A6" w:rsidRPr="00713704">
        <w:rPr>
          <w:rFonts w:ascii="Arial" w:eastAsia="Arial,Segoe UI" w:hAnsi="Arial" w:cs="Arial"/>
          <w:lang w:eastAsia="cs-CZ"/>
        </w:rPr>
        <w:t xml:space="preserve"> možných dopadech nefunkčnosti;</w:t>
      </w:r>
    </w:p>
    <w:p w14:paraId="167BFC11" w14:textId="564C5780" w:rsidR="00D40648" w:rsidRPr="00713704" w:rsidRDefault="23888ECF" w:rsidP="003F530D">
      <w:pPr>
        <w:numPr>
          <w:ilvl w:val="0"/>
          <w:numId w:val="17"/>
        </w:numPr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Po nalezení příčiny nefunkčnosti bude </w:t>
      </w:r>
      <w:r w:rsidR="002130EA">
        <w:rPr>
          <w:rFonts w:ascii="Arial" w:eastAsia="Segoe UI" w:hAnsi="Arial" w:cs="Arial"/>
        </w:rPr>
        <w:t>Poskytovatel</w:t>
      </w:r>
      <w:r w:rsidR="002130EA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 xml:space="preserve">informovat </w:t>
      </w:r>
      <w:r w:rsidR="00A16A95" w:rsidRPr="00713704">
        <w:rPr>
          <w:rFonts w:ascii="Arial" w:eastAsia="Arial,Segoe UI" w:hAnsi="Arial" w:cs="Arial"/>
          <w:lang w:eastAsia="cs-CZ"/>
        </w:rPr>
        <w:t xml:space="preserve">Objednavatele </w:t>
      </w:r>
      <w:r w:rsidR="00A16A95" w:rsidRPr="00713704">
        <w:rPr>
          <w:rFonts w:ascii="Arial" w:eastAsia="Arial,Segoe UI" w:hAnsi="Arial" w:cs="Arial"/>
          <w:lang w:eastAsia="cs-CZ"/>
        </w:rPr>
        <w:br/>
      </w:r>
      <w:r w:rsidRPr="00713704">
        <w:rPr>
          <w:rFonts w:ascii="Arial" w:eastAsia="Arial,Segoe UI" w:hAnsi="Arial" w:cs="Arial"/>
          <w:lang w:eastAsia="cs-CZ"/>
        </w:rPr>
        <w:t>o pravděpodobném čase odstranění nefunkčnosti a případně a</w:t>
      </w:r>
      <w:r w:rsidR="00B431A6" w:rsidRPr="00713704">
        <w:rPr>
          <w:rFonts w:ascii="Arial" w:eastAsia="Arial,Segoe UI" w:hAnsi="Arial" w:cs="Arial"/>
          <w:lang w:eastAsia="cs-CZ"/>
        </w:rPr>
        <w:t>lternativních způsobech řešení;</w:t>
      </w:r>
    </w:p>
    <w:p w14:paraId="2D81E4D4" w14:textId="47CA5528" w:rsidR="00D40648" w:rsidRPr="00713704" w:rsidRDefault="23888ECF" w:rsidP="003F530D">
      <w:pPr>
        <w:numPr>
          <w:ilvl w:val="0"/>
          <w:numId w:val="17"/>
        </w:numPr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Po odstranění nefunkčnosti bude </w:t>
      </w:r>
      <w:r w:rsidR="002130EA">
        <w:rPr>
          <w:rFonts w:ascii="Arial" w:eastAsia="Segoe UI" w:hAnsi="Arial" w:cs="Arial"/>
        </w:rPr>
        <w:t>Poskytovatel</w:t>
      </w:r>
      <w:r w:rsidR="002130EA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 xml:space="preserve">informovat </w:t>
      </w:r>
      <w:r w:rsidR="00A16A95" w:rsidRPr="00713704">
        <w:rPr>
          <w:rFonts w:ascii="Arial" w:eastAsia="Arial,Segoe UI" w:hAnsi="Arial" w:cs="Arial"/>
          <w:lang w:eastAsia="cs-CZ"/>
        </w:rPr>
        <w:t xml:space="preserve">Objednatele </w:t>
      </w:r>
      <w:r w:rsidR="00B431A6" w:rsidRPr="00713704">
        <w:rPr>
          <w:rFonts w:ascii="Arial" w:eastAsia="Arial,Segoe UI" w:hAnsi="Arial" w:cs="Arial"/>
          <w:lang w:eastAsia="cs-CZ"/>
        </w:rPr>
        <w:t>o způsobu vyřešení.</w:t>
      </w:r>
    </w:p>
    <w:p w14:paraId="6850238E" w14:textId="33063EF0" w:rsidR="002958DB" w:rsidRPr="00713704" w:rsidRDefault="23888ECF" w:rsidP="003F530D">
      <w:pPr>
        <w:spacing w:before="120" w:after="120"/>
        <w:jc w:val="both"/>
        <w:rPr>
          <w:rFonts w:ascii="Arial" w:eastAsia="Arial,Segoe UI" w:hAnsi="Arial" w:cs="Arial"/>
        </w:rPr>
      </w:pPr>
      <w:r w:rsidRPr="00713704">
        <w:rPr>
          <w:rFonts w:ascii="Arial" w:eastAsia="Arial,Segoe UI" w:hAnsi="Arial" w:cs="Arial"/>
        </w:rPr>
        <w:t xml:space="preserve">Práce na řešení incidentů mohou být realizovány vzdáleně pomocí </w:t>
      </w:r>
      <w:r w:rsidR="00162060" w:rsidRPr="00713704">
        <w:rPr>
          <w:rFonts w:ascii="Arial" w:eastAsia="Arial,Segoe UI" w:hAnsi="Arial" w:cs="Arial"/>
        </w:rPr>
        <w:t xml:space="preserve">klientské SSL </w:t>
      </w:r>
      <w:r w:rsidRPr="00713704">
        <w:rPr>
          <w:rFonts w:ascii="Arial" w:eastAsia="Arial,Segoe UI" w:hAnsi="Arial" w:cs="Arial"/>
        </w:rPr>
        <w:t>VPN, nebo v nutných případech v místě provozu (tj. definovaná datová centra, nebo vyhrazené pracoviště Objednatele).</w:t>
      </w:r>
      <w:r w:rsidR="00A5585E" w:rsidRPr="00713704">
        <w:rPr>
          <w:rFonts w:ascii="Arial" w:eastAsia="Arial" w:hAnsi="Arial" w:cs="Arial"/>
        </w:rPr>
        <w:t xml:space="preserve"> </w:t>
      </w:r>
      <w:r w:rsidR="00A5585E" w:rsidRPr="00713704">
        <w:rPr>
          <w:rFonts w:ascii="Arial" w:eastAsia="Arial,Segoe UI" w:hAnsi="Arial" w:cs="Arial"/>
        </w:rPr>
        <w:t xml:space="preserve">Tento VPN přístup je na jmenné účty přidělené konkrétní osobě </w:t>
      </w:r>
      <w:r w:rsidR="002130EA" w:rsidRPr="002130EA">
        <w:rPr>
          <w:rFonts w:ascii="Arial" w:eastAsia="Segoe UI" w:hAnsi="Arial" w:cs="Arial"/>
        </w:rPr>
        <w:t>Poskytovatel</w:t>
      </w:r>
      <w:r w:rsidR="002130EA">
        <w:rPr>
          <w:rFonts w:ascii="Arial" w:eastAsia="Segoe UI" w:hAnsi="Arial" w:cs="Arial"/>
        </w:rPr>
        <w:t>e</w:t>
      </w:r>
      <w:r w:rsidR="00A5585E" w:rsidRPr="00713704">
        <w:rPr>
          <w:rFonts w:ascii="Arial" w:eastAsia="Arial,Segoe UI" w:hAnsi="Arial" w:cs="Arial"/>
        </w:rPr>
        <w:t>.</w:t>
      </w:r>
    </w:p>
    <w:p w14:paraId="6570FCD7" w14:textId="11A94AAB" w:rsidR="002958DB" w:rsidRPr="002130EA" w:rsidRDefault="23888ECF" w:rsidP="003F530D">
      <w:pPr>
        <w:spacing w:before="120" w:after="120"/>
        <w:jc w:val="both"/>
        <w:rPr>
          <w:rFonts w:ascii="Arial" w:eastAsia="Arial,Segoe UI" w:hAnsi="Arial" w:cs="Arial"/>
        </w:rPr>
      </w:pPr>
      <w:r w:rsidRPr="002130EA">
        <w:rPr>
          <w:rFonts w:ascii="Arial" w:eastAsia="Arial,Segoe UI" w:hAnsi="Arial" w:cs="Arial"/>
        </w:rPr>
        <w:t xml:space="preserve">Na řešení incidentu bude </w:t>
      </w:r>
      <w:r w:rsidR="002130EA" w:rsidRPr="002130EA">
        <w:rPr>
          <w:rFonts w:ascii="Arial" w:eastAsia="Segoe UI" w:hAnsi="Arial" w:cs="Arial"/>
        </w:rPr>
        <w:t xml:space="preserve">Poskytovatel </w:t>
      </w:r>
      <w:r w:rsidRPr="002130EA">
        <w:rPr>
          <w:rFonts w:ascii="Arial" w:eastAsia="Arial,Segoe UI" w:hAnsi="Arial" w:cs="Arial"/>
        </w:rPr>
        <w:t xml:space="preserve">pracovat až do doby, kdy bude splněno alespoň jedno </w:t>
      </w:r>
      <w:r w:rsidR="002130EA">
        <w:rPr>
          <w:rFonts w:ascii="Arial" w:eastAsia="Arial,Segoe UI" w:hAnsi="Arial" w:cs="Arial"/>
        </w:rPr>
        <w:br/>
      </w:r>
      <w:r w:rsidRPr="002130EA">
        <w:rPr>
          <w:rFonts w:ascii="Arial" w:eastAsia="Arial,Segoe UI" w:hAnsi="Arial" w:cs="Arial"/>
        </w:rPr>
        <w:t>z následujících kritérií:</w:t>
      </w:r>
    </w:p>
    <w:p w14:paraId="3AA0A06B" w14:textId="6F0294F7" w:rsidR="002958DB" w:rsidRPr="002130EA" w:rsidRDefault="23888ECF" w:rsidP="003F530D">
      <w:pPr>
        <w:pStyle w:val="Odstavecseseznamem"/>
        <w:numPr>
          <w:ilvl w:val="0"/>
          <w:numId w:val="9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szCs w:val="22"/>
          <w:lang w:val="cs-CZ"/>
        </w:rPr>
      </w:pPr>
      <w:r w:rsidRPr="002130EA">
        <w:rPr>
          <w:rFonts w:ascii="Arial" w:eastAsia="Arial,Segoe UI" w:hAnsi="Arial" w:cs="Arial"/>
          <w:szCs w:val="22"/>
          <w:lang w:val="cs-CZ"/>
        </w:rPr>
        <w:t>Vyřešení obnovení funkčnosti postižené služby v plném rozsahu.</w:t>
      </w:r>
    </w:p>
    <w:p w14:paraId="3F36FA52" w14:textId="26A2458F" w:rsidR="002958DB" w:rsidRPr="002130EA" w:rsidRDefault="23888ECF" w:rsidP="003F530D">
      <w:pPr>
        <w:pStyle w:val="Odstavecseseznamem"/>
        <w:numPr>
          <w:ilvl w:val="0"/>
          <w:numId w:val="9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szCs w:val="22"/>
          <w:lang w:val="cs-CZ"/>
        </w:rPr>
      </w:pPr>
      <w:r w:rsidRPr="002130EA">
        <w:rPr>
          <w:rFonts w:ascii="Arial" w:eastAsia="Arial,Segoe UI" w:hAnsi="Arial" w:cs="Arial"/>
          <w:szCs w:val="22"/>
          <w:lang w:val="cs-CZ"/>
        </w:rPr>
        <w:t xml:space="preserve">Informování Objednatele o tom, že nefunkčnost je způsobena třetí stranou (vnější </w:t>
      </w:r>
      <w:r w:rsidR="006B3F93" w:rsidRPr="002130EA">
        <w:rPr>
          <w:rFonts w:ascii="Arial" w:eastAsia="Arial,Segoe UI" w:hAnsi="Arial" w:cs="Arial"/>
          <w:szCs w:val="22"/>
          <w:lang w:val="cs-CZ"/>
        </w:rPr>
        <w:t>či související systémy</w:t>
      </w:r>
      <w:r w:rsidRPr="002130EA">
        <w:rPr>
          <w:rFonts w:ascii="Arial" w:eastAsia="Arial,Segoe UI" w:hAnsi="Arial" w:cs="Arial"/>
          <w:szCs w:val="22"/>
          <w:lang w:val="cs-CZ"/>
        </w:rPr>
        <w:t xml:space="preserve"> apod.). V takovém případě </w:t>
      </w:r>
      <w:proofErr w:type="spellStart"/>
      <w:r w:rsidR="002130EA" w:rsidRPr="002130EA">
        <w:rPr>
          <w:rFonts w:ascii="Arial" w:eastAsia="Segoe UI" w:hAnsi="Arial" w:cs="Arial"/>
          <w:szCs w:val="22"/>
        </w:rPr>
        <w:t>Poskytovatel</w:t>
      </w:r>
      <w:proofErr w:type="spellEnd"/>
      <w:r w:rsidR="002130EA" w:rsidRPr="002130EA">
        <w:rPr>
          <w:rFonts w:ascii="Arial" w:eastAsia="Segoe UI" w:hAnsi="Arial" w:cs="Arial"/>
          <w:szCs w:val="22"/>
        </w:rPr>
        <w:t xml:space="preserve"> </w:t>
      </w:r>
      <w:r w:rsidRPr="002130EA">
        <w:rPr>
          <w:rFonts w:ascii="Arial" w:eastAsia="Arial,Segoe UI" w:hAnsi="Arial" w:cs="Arial"/>
          <w:szCs w:val="22"/>
          <w:lang w:val="cs-CZ"/>
        </w:rPr>
        <w:t>Objednateli poskytne součinnost při řešení této nefunkčnosti</w:t>
      </w:r>
      <w:r w:rsidR="00B431A6" w:rsidRPr="002130EA">
        <w:rPr>
          <w:rFonts w:ascii="Arial" w:eastAsia="Arial,Segoe UI" w:hAnsi="Arial" w:cs="Arial"/>
          <w:szCs w:val="22"/>
          <w:lang w:val="cs-CZ"/>
        </w:rPr>
        <w:t xml:space="preserve"> s třetí stranou.</w:t>
      </w:r>
    </w:p>
    <w:p w14:paraId="51DD6877" w14:textId="3A5344B5" w:rsidR="0011786B" w:rsidRPr="002130EA" w:rsidRDefault="002130EA" w:rsidP="003F530D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2130EA">
        <w:rPr>
          <w:rFonts w:ascii="Arial" w:eastAsia="Segoe UI" w:hAnsi="Arial" w:cs="Arial"/>
          <w:sz w:val="22"/>
          <w:szCs w:val="22"/>
        </w:rPr>
        <w:t xml:space="preserve">Poskytovatel </w:t>
      </w:r>
      <w:r w:rsidR="23888ECF" w:rsidRPr="002130EA">
        <w:rPr>
          <w:rFonts w:ascii="Arial" w:eastAsia="Arial,Segoe UI" w:hAnsi="Arial" w:cs="Arial"/>
          <w:sz w:val="22"/>
          <w:szCs w:val="22"/>
        </w:rPr>
        <w:t xml:space="preserve">bude </w:t>
      </w:r>
      <w:r w:rsidR="0085128A" w:rsidRPr="002130EA">
        <w:rPr>
          <w:rFonts w:ascii="Arial" w:eastAsia="Arial,Segoe UI" w:hAnsi="Arial" w:cs="Arial"/>
          <w:sz w:val="22"/>
          <w:szCs w:val="22"/>
        </w:rPr>
        <w:t>Objednatele</w:t>
      </w:r>
      <w:r w:rsidR="23888ECF" w:rsidRPr="002130EA">
        <w:rPr>
          <w:rFonts w:ascii="Arial" w:eastAsia="Arial,Segoe UI" w:hAnsi="Arial" w:cs="Arial"/>
          <w:sz w:val="22"/>
          <w:szCs w:val="22"/>
        </w:rPr>
        <w:t xml:space="preserve"> informovat o incidentech, které vzniknou v datovém centru </w:t>
      </w:r>
      <w:r>
        <w:rPr>
          <w:rFonts w:ascii="Arial" w:eastAsia="Arial,Segoe UI" w:hAnsi="Arial" w:cs="Arial"/>
          <w:sz w:val="22"/>
          <w:szCs w:val="22"/>
        </w:rPr>
        <w:br/>
      </w:r>
      <w:r w:rsidR="23888ECF" w:rsidRPr="002130EA">
        <w:rPr>
          <w:rFonts w:ascii="Arial" w:eastAsia="Arial,Segoe UI" w:hAnsi="Arial" w:cs="Arial"/>
          <w:sz w:val="22"/>
          <w:szCs w:val="22"/>
        </w:rPr>
        <w:t xml:space="preserve">a které budou řešit správci datového centra. Stejně tak bude </w:t>
      </w:r>
      <w:r w:rsidRPr="002130EA">
        <w:rPr>
          <w:rFonts w:ascii="Arial" w:eastAsia="Segoe UI" w:hAnsi="Arial" w:cs="Arial"/>
          <w:sz w:val="22"/>
          <w:szCs w:val="22"/>
        </w:rPr>
        <w:t xml:space="preserve">Poskytovatel </w:t>
      </w:r>
      <w:r w:rsidR="0085128A" w:rsidRPr="002130EA">
        <w:rPr>
          <w:rFonts w:ascii="Arial" w:eastAsia="Arial,Segoe UI" w:hAnsi="Arial" w:cs="Arial"/>
          <w:sz w:val="22"/>
          <w:szCs w:val="22"/>
        </w:rPr>
        <w:t>Objednatele</w:t>
      </w:r>
      <w:r w:rsidR="23888ECF" w:rsidRPr="002130EA">
        <w:rPr>
          <w:rFonts w:ascii="Arial" w:eastAsia="Arial,Segoe UI" w:hAnsi="Arial" w:cs="Arial"/>
          <w:sz w:val="22"/>
          <w:szCs w:val="22"/>
        </w:rPr>
        <w:t xml:space="preserve"> informovat</w:t>
      </w:r>
      <w:r>
        <w:rPr>
          <w:rFonts w:ascii="Arial" w:eastAsia="Arial,Segoe UI" w:hAnsi="Arial" w:cs="Arial"/>
          <w:sz w:val="22"/>
          <w:szCs w:val="22"/>
        </w:rPr>
        <w:t xml:space="preserve"> </w:t>
      </w:r>
      <w:r w:rsidR="23888ECF" w:rsidRPr="002130EA">
        <w:rPr>
          <w:rFonts w:ascii="Arial" w:eastAsia="Arial,Segoe UI" w:hAnsi="Arial" w:cs="Arial"/>
          <w:sz w:val="22"/>
          <w:szCs w:val="22"/>
        </w:rPr>
        <w:t>o plánovaných servisních oknech, odstávkách a všech změnách v datovém centru</w:t>
      </w:r>
      <w:r w:rsidR="006C7A1B" w:rsidRPr="002130EA">
        <w:rPr>
          <w:rFonts w:ascii="Arial" w:eastAsia="Arial,Segoe UI" w:hAnsi="Arial" w:cs="Arial"/>
          <w:sz w:val="22"/>
          <w:szCs w:val="22"/>
        </w:rPr>
        <w:t xml:space="preserve"> </w:t>
      </w:r>
      <w:r w:rsidR="00A16A95" w:rsidRPr="002130EA">
        <w:rPr>
          <w:rFonts w:ascii="Arial" w:eastAsia="Arial,Segoe UI" w:hAnsi="Arial" w:cs="Arial"/>
          <w:sz w:val="22"/>
          <w:szCs w:val="22"/>
        </w:rPr>
        <w:br/>
      </w:r>
      <w:r w:rsidR="006C7A1B" w:rsidRPr="002130EA">
        <w:rPr>
          <w:rFonts w:ascii="Arial" w:eastAsia="Arial,Segoe UI" w:hAnsi="Arial" w:cs="Arial"/>
          <w:sz w:val="22"/>
          <w:szCs w:val="22"/>
        </w:rPr>
        <w:t xml:space="preserve">a </w:t>
      </w:r>
      <w:r w:rsidR="00D72571" w:rsidRPr="002130EA">
        <w:rPr>
          <w:rFonts w:ascii="Arial" w:eastAsia="Arial,Segoe UI" w:hAnsi="Arial" w:cs="Arial"/>
          <w:sz w:val="22"/>
          <w:szCs w:val="22"/>
        </w:rPr>
        <w:t xml:space="preserve">případných </w:t>
      </w:r>
      <w:r w:rsidR="006C7A1B" w:rsidRPr="002130EA">
        <w:rPr>
          <w:rFonts w:ascii="Arial" w:eastAsia="Arial,Segoe UI" w:hAnsi="Arial" w:cs="Arial"/>
          <w:sz w:val="22"/>
          <w:szCs w:val="22"/>
        </w:rPr>
        <w:t xml:space="preserve">dalších informačních systémech, </w:t>
      </w:r>
      <w:r w:rsidR="23888ECF" w:rsidRPr="002130EA">
        <w:rPr>
          <w:rFonts w:ascii="Arial" w:eastAsia="Arial,Segoe UI" w:hAnsi="Arial" w:cs="Arial"/>
          <w:sz w:val="22"/>
          <w:szCs w:val="22"/>
        </w:rPr>
        <w:t xml:space="preserve">které by mohly mít dopad na </w:t>
      </w:r>
      <w:r w:rsidR="00D72571" w:rsidRPr="002130EA">
        <w:rPr>
          <w:rFonts w:ascii="Arial" w:eastAsia="Arial,Segoe UI" w:hAnsi="Arial" w:cs="Arial"/>
          <w:sz w:val="22"/>
          <w:szCs w:val="22"/>
        </w:rPr>
        <w:t>provozovanou komunikační infrastrukturu</w:t>
      </w:r>
      <w:r w:rsidR="23888ECF" w:rsidRPr="002130EA">
        <w:rPr>
          <w:rFonts w:ascii="Arial" w:eastAsia="Arial,Segoe UI" w:hAnsi="Arial" w:cs="Arial"/>
          <w:sz w:val="22"/>
          <w:szCs w:val="22"/>
        </w:rPr>
        <w:t>.</w:t>
      </w:r>
      <w:r w:rsidR="00B76669" w:rsidRPr="002130EA">
        <w:rPr>
          <w:rFonts w:ascii="Arial" w:eastAsia="Arial,Segoe UI" w:hAnsi="Arial" w:cs="Arial"/>
          <w:sz w:val="22"/>
          <w:szCs w:val="22"/>
        </w:rPr>
        <w:t xml:space="preserve"> </w:t>
      </w:r>
      <w:r w:rsidR="00981826" w:rsidRPr="002130EA">
        <w:rPr>
          <w:rFonts w:ascii="Arial" w:eastAsia="Arial,Segoe UI" w:hAnsi="Arial" w:cs="Arial"/>
          <w:sz w:val="22"/>
          <w:szCs w:val="22"/>
        </w:rPr>
        <w:t xml:space="preserve">Objednatel </w:t>
      </w:r>
      <w:r w:rsidR="00B76669" w:rsidRPr="002130EA">
        <w:rPr>
          <w:rFonts w:ascii="Arial" w:eastAsia="Arial,Segoe UI" w:hAnsi="Arial" w:cs="Arial"/>
          <w:sz w:val="22"/>
          <w:szCs w:val="22"/>
        </w:rPr>
        <w:t xml:space="preserve">musí </w:t>
      </w:r>
      <w:r w:rsidRPr="002130EA">
        <w:rPr>
          <w:rFonts w:ascii="Arial" w:eastAsia="Segoe UI" w:hAnsi="Arial" w:cs="Arial"/>
          <w:sz w:val="22"/>
          <w:szCs w:val="22"/>
        </w:rPr>
        <w:t xml:space="preserve">Poskytovateli </w:t>
      </w:r>
      <w:r w:rsidR="00B76669" w:rsidRPr="002130EA">
        <w:rPr>
          <w:rFonts w:ascii="Arial" w:eastAsia="Arial,Segoe UI" w:hAnsi="Arial" w:cs="Arial"/>
          <w:sz w:val="22"/>
          <w:szCs w:val="22"/>
        </w:rPr>
        <w:t xml:space="preserve">dodat kontakt, na který bude </w:t>
      </w:r>
      <w:r w:rsidRPr="002130EA">
        <w:rPr>
          <w:rFonts w:ascii="Arial" w:eastAsia="Segoe UI" w:hAnsi="Arial" w:cs="Arial"/>
          <w:sz w:val="22"/>
          <w:szCs w:val="22"/>
        </w:rPr>
        <w:t xml:space="preserve">Poskytovatel </w:t>
      </w:r>
      <w:r w:rsidR="00B76669" w:rsidRPr="002130EA">
        <w:rPr>
          <w:rFonts w:ascii="Arial" w:eastAsia="Arial,Segoe UI" w:hAnsi="Arial" w:cs="Arial"/>
          <w:sz w:val="22"/>
          <w:szCs w:val="22"/>
        </w:rPr>
        <w:t>výše uvedené informace předávat.</w:t>
      </w:r>
    </w:p>
    <w:p w14:paraId="557234A9" w14:textId="77777777" w:rsidR="007B2703" w:rsidRPr="00713704" w:rsidRDefault="007B2703" w:rsidP="003F530D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</w:p>
    <w:p w14:paraId="39B685F5" w14:textId="69A6AF14" w:rsidR="00944E02" w:rsidRPr="00713704" w:rsidRDefault="00944E02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7" w:name="_Toc117255669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Řešení </w:t>
      </w:r>
      <w:r w:rsidR="009544E5"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p</w:t>
      </w:r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roblémů</w:t>
      </w:r>
      <w:bookmarkEnd w:id="7"/>
    </w:p>
    <w:p w14:paraId="2A3DD9FA" w14:textId="6B44CAB6" w:rsidR="00944E02" w:rsidRPr="00713704" w:rsidRDefault="23888ECF" w:rsidP="002130EA">
      <w:pPr>
        <w:spacing w:before="120" w:after="120"/>
        <w:rPr>
          <w:rFonts w:ascii="Arial" w:eastAsia="Arial" w:hAnsi="Arial" w:cs="Arial"/>
        </w:rPr>
      </w:pPr>
      <w:r w:rsidRPr="00713704">
        <w:rPr>
          <w:rFonts w:ascii="Arial" w:eastAsia="Arial,Segoe UI" w:hAnsi="Arial" w:cs="Arial"/>
        </w:rPr>
        <w:t xml:space="preserve">Předmětem služby je řešení a správa </w:t>
      </w:r>
      <w:r w:rsidR="00B431A6" w:rsidRPr="00713704">
        <w:rPr>
          <w:rFonts w:ascii="Arial" w:eastAsia="Arial,Segoe UI" w:hAnsi="Arial" w:cs="Arial"/>
        </w:rPr>
        <w:t>problémů</w:t>
      </w:r>
      <w:r w:rsidR="002130EA">
        <w:rPr>
          <w:rFonts w:ascii="Arial" w:eastAsia="Arial,Segoe UI" w:hAnsi="Arial" w:cs="Arial"/>
        </w:rPr>
        <w:t xml:space="preserve"> </w:t>
      </w:r>
      <w:r w:rsidR="00B431A6" w:rsidRPr="00713704">
        <w:rPr>
          <w:rFonts w:ascii="Arial" w:eastAsia="Arial,Segoe UI" w:hAnsi="Arial" w:cs="Arial"/>
        </w:rPr>
        <w:t>v provozním prostředí.</w:t>
      </w:r>
    </w:p>
    <w:p w14:paraId="6F79BB93" w14:textId="4921A7CB" w:rsidR="0011786B" w:rsidRPr="00713704" w:rsidRDefault="23888ECF" w:rsidP="003F530D">
      <w:pPr>
        <w:spacing w:before="120" w:after="120"/>
        <w:jc w:val="both"/>
        <w:rPr>
          <w:rFonts w:ascii="Arial" w:eastAsia="Arial,Segoe UI" w:hAnsi="Arial" w:cs="Arial"/>
        </w:rPr>
      </w:pPr>
      <w:r w:rsidRPr="00713704">
        <w:rPr>
          <w:rFonts w:ascii="Arial" w:eastAsia="Arial,Segoe UI" w:hAnsi="Arial" w:cs="Arial"/>
        </w:rPr>
        <w:t>Služba eliminuje kořenové příčiny incidentů (</w:t>
      </w:r>
      <w:r w:rsidRPr="00713704">
        <w:rPr>
          <w:rFonts w:ascii="Arial" w:eastAsia="Arial,Segoe UI" w:hAnsi="Arial" w:cs="Arial"/>
          <w:b/>
          <w:bCs/>
        </w:rPr>
        <w:t>Problém</w:t>
      </w:r>
      <w:r w:rsidRPr="00713704">
        <w:rPr>
          <w:rFonts w:ascii="Arial" w:eastAsia="Arial,Segoe UI" w:hAnsi="Arial" w:cs="Arial"/>
        </w:rPr>
        <w:t xml:space="preserve">). Cílem je zajištění maximální stability systému vyloučením možnosti znovuobjevení obdobných incidentů v budoucnu. V rámci služby </w:t>
      </w:r>
      <w:r w:rsidR="002130EA">
        <w:rPr>
          <w:rFonts w:ascii="Arial" w:eastAsia="Segoe UI" w:hAnsi="Arial" w:cs="Arial"/>
        </w:rPr>
        <w:t>Poskytovatel</w:t>
      </w:r>
      <w:r w:rsidR="002130EA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</w:rPr>
        <w:t>vede a průběžně aktualizuje databázi známých chyb včetně seznamu náhradních řešení, které umožňují rychlou obnovu funkcionality v případě incidentu.</w:t>
      </w:r>
    </w:p>
    <w:p w14:paraId="41696CEA" w14:textId="3E3E5D40" w:rsidR="0011786B" w:rsidRPr="00713704" w:rsidRDefault="0011786B" w:rsidP="00260FA1">
      <w:pPr>
        <w:spacing w:before="120" w:after="120"/>
        <w:jc w:val="both"/>
        <w:rPr>
          <w:rFonts w:ascii="Arial" w:hAnsi="Arial" w:cs="Arial"/>
        </w:rPr>
      </w:pPr>
    </w:p>
    <w:p w14:paraId="31BF424C" w14:textId="3967DC02" w:rsidR="00944E02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8" w:name="_Toc117255670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lastRenderedPageBreak/>
        <w:t>Realizace změn</w:t>
      </w:r>
      <w:bookmarkEnd w:id="8"/>
    </w:p>
    <w:p w14:paraId="782DF1CE" w14:textId="3D7BF4EB" w:rsidR="00422E4C" w:rsidRPr="00713704" w:rsidRDefault="23888ECF" w:rsidP="003F530D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Předmětem služby je realizace změn v rámci </w:t>
      </w:r>
      <w:r w:rsidR="008219A3" w:rsidRPr="00713704">
        <w:rPr>
          <w:rFonts w:ascii="Arial" w:eastAsia="Arial,Segoe UI" w:hAnsi="Arial" w:cs="Arial"/>
          <w:lang w:eastAsia="cs-CZ"/>
        </w:rPr>
        <w:t>implementované infrastruktury</w:t>
      </w:r>
      <w:r w:rsidRPr="00713704">
        <w:rPr>
          <w:rFonts w:ascii="Arial" w:eastAsia="Arial,Segoe UI" w:hAnsi="Arial" w:cs="Arial"/>
          <w:lang w:eastAsia="cs-CZ"/>
        </w:rPr>
        <w:t xml:space="preserve">. Služba zahrnuje drobný rozvoj </w:t>
      </w:r>
      <w:r w:rsidR="008219A3" w:rsidRPr="00713704">
        <w:rPr>
          <w:rFonts w:ascii="Arial" w:eastAsia="Arial,Segoe UI" w:hAnsi="Arial" w:cs="Arial"/>
          <w:lang w:eastAsia="cs-CZ"/>
        </w:rPr>
        <w:t>infrastruktury</w:t>
      </w:r>
      <w:r w:rsidRPr="00713704">
        <w:rPr>
          <w:rFonts w:ascii="Arial" w:eastAsia="Arial,Segoe UI" w:hAnsi="Arial" w:cs="Arial"/>
          <w:lang w:eastAsia="cs-CZ"/>
        </w:rPr>
        <w:t xml:space="preserve">, </w:t>
      </w:r>
      <w:r w:rsidR="00541713" w:rsidRPr="00713704">
        <w:rPr>
          <w:rFonts w:ascii="Arial" w:eastAsia="Arial,Segoe UI" w:hAnsi="Arial" w:cs="Arial"/>
          <w:lang w:eastAsia="cs-CZ"/>
        </w:rPr>
        <w:t>(např.</w:t>
      </w:r>
      <w:r w:rsidRPr="00713704">
        <w:rPr>
          <w:rFonts w:ascii="Arial" w:eastAsia="Arial,Segoe UI" w:hAnsi="Arial" w:cs="Arial"/>
          <w:lang w:eastAsia="cs-CZ"/>
        </w:rPr>
        <w:t xml:space="preserve"> různé úpravy a změny v</w:t>
      </w:r>
      <w:r w:rsidR="00541713" w:rsidRPr="00713704">
        <w:rPr>
          <w:rFonts w:ascii="Arial" w:eastAsia="Arial,Segoe UI" w:hAnsi="Arial" w:cs="Arial"/>
          <w:lang w:eastAsia="cs-CZ"/>
        </w:rPr>
        <w:t> </w:t>
      </w:r>
      <w:r w:rsidRPr="00713704">
        <w:rPr>
          <w:rFonts w:ascii="Arial" w:eastAsia="Arial,Segoe UI" w:hAnsi="Arial" w:cs="Arial"/>
          <w:lang w:eastAsia="cs-CZ"/>
        </w:rPr>
        <w:t xml:space="preserve">konfiguraci, </w:t>
      </w:r>
      <w:r w:rsidR="00541713" w:rsidRPr="00713704">
        <w:rPr>
          <w:rFonts w:ascii="Arial" w:eastAsia="Arial,Segoe UI" w:hAnsi="Arial" w:cs="Arial"/>
          <w:lang w:eastAsia="cs-CZ"/>
        </w:rPr>
        <w:t xml:space="preserve">malé </w:t>
      </w:r>
      <w:r w:rsidRPr="00713704">
        <w:rPr>
          <w:rFonts w:ascii="Arial" w:eastAsia="Arial,Segoe UI" w:hAnsi="Arial" w:cs="Arial"/>
          <w:lang w:eastAsia="cs-CZ"/>
        </w:rPr>
        <w:t>změnové požadavky</w:t>
      </w:r>
      <w:r w:rsidR="00541713" w:rsidRPr="00713704">
        <w:rPr>
          <w:rFonts w:ascii="Arial" w:eastAsia="Arial,Segoe UI" w:hAnsi="Arial" w:cs="Arial"/>
          <w:lang w:eastAsia="cs-CZ"/>
        </w:rPr>
        <w:t>)</w:t>
      </w:r>
      <w:r w:rsidRPr="00713704">
        <w:rPr>
          <w:rFonts w:ascii="Arial" w:eastAsia="Arial,Segoe UI" w:hAnsi="Arial" w:cs="Arial"/>
          <w:lang w:eastAsia="cs-CZ"/>
        </w:rPr>
        <w:t>, protože prioritou je zabudovat požadovanou změnu bez rizika ohrožení chodu provozu.</w:t>
      </w:r>
      <w:r w:rsidR="000E0B4B" w:rsidRPr="00713704">
        <w:rPr>
          <w:rFonts w:ascii="Arial" w:eastAsia="Arial,Segoe UI" w:hAnsi="Arial" w:cs="Arial"/>
          <w:lang w:eastAsia="cs-CZ"/>
        </w:rPr>
        <w:t xml:space="preserve"> </w:t>
      </w:r>
      <w:r w:rsidR="00541713" w:rsidRPr="00713704">
        <w:rPr>
          <w:rFonts w:ascii="Arial" w:eastAsia="Arial,Segoe UI" w:hAnsi="Arial" w:cs="Arial"/>
          <w:lang w:eastAsia="cs-CZ"/>
        </w:rPr>
        <w:t>R</w:t>
      </w:r>
      <w:r w:rsidR="000E0B4B" w:rsidRPr="00713704">
        <w:rPr>
          <w:rFonts w:ascii="Arial" w:eastAsia="Arial,Segoe UI" w:hAnsi="Arial" w:cs="Arial"/>
          <w:lang w:eastAsia="cs-CZ"/>
        </w:rPr>
        <w:t xml:space="preserve">ealizace </w:t>
      </w:r>
      <w:r w:rsidR="00541713" w:rsidRPr="00713704">
        <w:rPr>
          <w:rFonts w:ascii="Arial" w:eastAsia="Arial,Segoe UI" w:hAnsi="Arial" w:cs="Arial"/>
          <w:lang w:eastAsia="cs-CZ"/>
        </w:rPr>
        <w:t xml:space="preserve">těchto </w:t>
      </w:r>
      <w:r w:rsidR="000E0B4B" w:rsidRPr="00713704">
        <w:rPr>
          <w:rFonts w:ascii="Arial" w:eastAsia="Arial,Segoe UI" w:hAnsi="Arial" w:cs="Arial"/>
          <w:lang w:eastAsia="cs-CZ"/>
        </w:rPr>
        <w:t>změn podléhá rozhodnutí CAB.</w:t>
      </w:r>
    </w:p>
    <w:p w14:paraId="15A257CF" w14:textId="62F2CAD0" w:rsidR="00422E4C" w:rsidRPr="00713704" w:rsidRDefault="23888ECF" w:rsidP="003F530D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Poskytování této služby zaručuje Objednateli, že požadované změny budou zapracovány </w:t>
      </w:r>
      <w:r w:rsidR="007B2703" w:rsidRPr="00713704">
        <w:rPr>
          <w:rFonts w:ascii="Arial" w:eastAsia="Arial,Segoe UI" w:hAnsi="Arial" w:cs="Arial"/>
          <w:lang w:eastAsia="cs-CZ"/>
        </w:rPr>
        <w:br/>
      </w:r>
      <w:r w:rsidRPr="00713704">
        <w:rPr>
          <w:rFonts w:ascii="Arial" w:eastAsia="Arial,Segoe UI" w:hAnsi="Arial" w:cs="Arial"/>
          <w:lang w:eastAsia="cs-CZ"/>
        </w:rPr>
        <w:t>v dohodnutém harmonogramu a za využití počtu dohodnutých disponibilních kapacit (člověkodny) a minimalizuje rizika možného neg</w:t>
      </w:r>
      <w:r w:rsidR="00B431A6" w:rsidRPr="00713704">
        <w:rPr>
          <w:rFonts w:ascii="Arial" w:eastAsia="Arial,Segoe UI" w:hAnsi="Arial" w:cs="Arial"/>
          <w:lang w:eastAsia="cs-CZ"/>
        </w:rPr>
        <w:t>ativního vlivu změny na systém.</w:t>
      </w:r>
    </w:p>
    <w:p w14:paraId="100F704D" w14:textId="00AC482E" w:rsidR="00422E4C" w:rsidRPr="00713704" w:rsidRDefault="23888ECF" w:rsidP="003F530D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Před předáním </w:t>
      </w:r>
      <w:r w:rsidR="00FC3AE6" w:rsidRPr="00713704">
        <w:rPr>
          <w:rFonts w:ascii="Arial" w:eastAsia="Arial,Segoe UI" w:hAnsi="Arial" w:cs="Arial"/>
          <w:lang w:eastAsia="cs-CZ"/>
        </w:rPr>
        <w:t>infrastruktury</w:t>
      </w:r>
      <w:r w:rsidRPr="00713704">
        <w:rPr>
          <w:rFonts w:ascii="Arial" w:eastAsia="Arial,Segoe UI" w:hAnsi="Arial" w:cs="Arial"/>
          <w:lang w:eastAsia="cs-CZ"/>
        </w:rPr>
        <w:t xml:space="preserve"> do provozu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 xml:space="preserve">navrhne a Objednatel reviduje </w:t>
      </w:r>
      <w:r w:rsidR="00D51461">
        <w:rPr>
          <w:rFonts w:ascii="Arial" w:eastAsia="Arial,Segoe UI" w:hAnsi="Arial" w:cs="Arial"/>
          <w:lang w:eastAsia="cs-CZ"/>
        </w:rPr>
        <w:br/>
      </w:r>
      <w:r w:rsidRPr="00713704">
        <w:rPr>
          <w:rFonts w:ascii="Arial" w:eastAsia="Arial,Segoe UI" w:hAnsi="Arial" w:cs="Arial"/>
          <w:lang w:eastAsia="cs-CZ"/>
        </w:rPr>
        <w:t>a schvaluje procesy technické podpory, jejichž součástí je způsob zadávání požadavků na změnu, ustanovení a svolávání CAB (</w:t>
      </w:r>
      <w:proofErr w:type="spellStart"/>
      <w:r w:rsidRPr="00713704">
        <w:rPr>
          <w:rFonts w:ascii="Arial" w:eastAsia="Arial,Segoe UI" w:hAnsi="Arial" w:cs="Arial"/>
          <w:lang w:eastAsia="cs-CZ"/>
        </w:rPr>
        <w:t>Change</w:t>
      </w:r>
      <w:proofErr w:type="spellEnd"/>
      <w:r w:rsidRPr="00713704">
        <w:rPr>
          <w:rFonts w:ascii="Arial" w:eastAsia="Arial,Segoe UI" w:hAnsi="Arial" w:cs="Arial"/>
          <w:lang w:eastAsia="cs-CZ"/>
        </w:rPr>
        <w:t xml:space="preserve"> </w:t>
      </w:r>
      <w:proofErr w:type="spellStart"/>
      <w:r w:rsidRPr="00713704">
        <w:rPr>
          <w:rFonts w:ascii="Arial" w:eastAsia="Arial,Segoe UI" w:hAnsi="Arial" w:cs="Arial"/>
          <w:lang w:eastAsia="cs-CZ"/>
        </w:rPr>
        <w:t>Advisory</w:t>
      </w:r>
      <w:proofErr w:type="spellEnd"/>
      <w:r w:rsidRPr="00713704">
        <w:rPr>
          <w:rFonts w:ascii="Arial" w:eastAsia="Arial,Segoe UI" w:hAnsi="Arial" w:cs="Arial"/>
          <w:lang w:eastAsia="cs-CZ"/>
        </w:rPr>
        <w:t xml:space="preserve"> </w:t>
      </w:r>
      <w:proofErr w:type="spellStart"/>
      <w:r w:rsidRPr="00713704">
        <w:rPr>
          <w:rFonts w:ascii="Arial" w:eastAsia="Arial,Segoe UI" w:hAnsi="Arial" w:cs="Arial"/>
          <w:lang w:eastAsia="cs-CZ"/>
        </w:rPr>
        <w:t>Board</w:t>
      </w:r>
      <w:proofErr w:type="spellEnd"/>
      <w:r w:rsidRPr="00713704">
        <w:rPr>
          <w:rFonts w:ascii="Arial" w:eastAsia="Arial,Segoe UI" w:hAnsi="Arial" w:cs="Arial"/>
          <w:lang w:eastAsia="cs-CZ"/>
        </w:rPr>
        <w:t>), skládající se z osob, jejichž názor je důležitý pro odhad dopadů a rizik větších a velkých změn a pro zpětné hodnocení vlivu změny na provoz, a dále pravidla pro schvalování standardních a urgentních změn.</w:t>
      </w:r>
    </w:p>
    <w:p w14:paraId="3B53F41E" w14:textId="09CFEE3A" w:rsidR="00422E4C" w:rsidRDefault="23888ECF" w:rsidP="003F530D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V rámci realizace změn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>zajistí průběžnou aktualizaci provozní, administrátorské</w:t>
      </w:r>
      <w:r w:rsidR="00A30937" w:rsidRPr="00713704">
        <w:rPr>
          <w:rFonts w:ascii="Arial" w:eastAsia="Arial,Segoe UI" w:hAnsi="Arial" w:cs="Arial"/>
          <w:lang w:eastAsia="cs-CZ"/>
        </w:rPr>
        <w:t>,</w:t>
      </w:r>
      <w:r w:rsidRPr="00713704">
        <w:rPr>
          <w:rFonts w:ascii="Arial" w:eastAsia="Arial,Segoe UI" w:hAnsi="Arial" w:cs="Arial"/>
          <w:lang w:eastAsia="cs-CZ"/>
        </w:rPr>
        <w:t xml:space="preserve"> uživatelské </w:t>
      </w:r>
      <w:r w:rsidR="00A30937" w:rsidRPr="00713704">
        <w:rPr>
          <w:rFonts w:ascii="Arial" w:eastAsia="Arial,Segoe UI" w:hAnsi="Arial" w:cs="Arial"/>
          <w:lang w:eastAsia="cs-CZ"/>
        </w:rPr>
        <w:t xml:space="preserve">a další </w:t>
      </w:r>
      <w:r w:rsidRPr="00713704">
        <w:rPr>
          <w:rFonts w:ascii="Arial" w:eastAsia="Arial,Segoe UI" w:hAnsi="Arial" w:cs="Arial"/>
          <w:lang w:eastAsia="cs-CZ"/>
        </w:rPr>
        <w:t xml:space="preserve">dokumentace </w:t>
      </w:r>
      <w:r w:rsidR="007B2703" w:rsidRPr="00713704">
        <w:rPr>
          <w:rFonts w:ascii="Arial" w:eastAsia="Arial,Segoe UI" w:hAnsi="Arial" w:cs="Arial"/>
          <w:lang w:eastAsia="cs-CZ"/>
        </w:rPr>
        <w:t xml:space="preserve">v editovatelné formě </w:t>
      </w:r>
      <w:r w:rsidRPr="00713704">
        <w:rPr>
          <w:rFonts w:ascii="Arial" w:eastAsia="Arial,Segoe UI" w:hAnsi="Arial" w:cs="Arial"/>
          <w:lang w:eastAsia="cs-CZ"/>
        </w:rPr>
        <w:t xml:space="preserve">a její zpřístupnění zástupcům Objednatele na dohodnutém úložišti tak, aby odpovídala aktuálnímu stavu implementovaného a provozovaného systému. Bude-li se měnit </w:t>
      </w:r>
      <w:r w:rsidR="004728DD" w:rsidRPr="00713704">
        <w:rPr>
          <w:rFonts w:ascii="Arial" w:eastAsia="Arial,Segoe UI" w:hAnsi="Arial" w:cs="Arial"/>
          <w:lang w:eastAsia="cs-CZ"/>
        </w:rPr>
        <w:t xml:space="preserve">libovolný </w:t>
      </w:r>
      <w:r w:rsidRPr="00713704">
        <w:rPr>
          <w:rFonts w:ascii="Arial" w:eastAsia="Arial,Segoe UI" w:hAnsi="Arial" w:cs="Arial"/>
          <w:lang w:eastAsia="cs-CZ"/>
        </w:rPr>
        <w:t xml:space="preserve">zdrojový kód, zaznamená rovněž změnu v něm a jednou ročně předá </w:t>
      </w:r>
      <w:r w:rsidR="00FD1125">
        <w:rPr>
          <w:rFonts w:ascii="Arial" w:eastAsia="Segoe UI" w:hAnsi="Arial" w:cs="Arial"/>
        </w:rPr>
        <w:t>Poskytovatel</w:t>
      </w:r>
      <w:r w:rsidR="00FD1125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 xml:space="preserve">Objednateli aktualizovaný </w:t>
      </w:r>
      <w:r w:rsidR="00C704B7">
        <w:rPr>
          <w:rFonts w:ascii="Arial" w:eastAsia="Arial,Segoe UI" w:hAnsi="Arial" w:cs="Arial"/>
          <w:lang w:eastAsia="cs-CZ"/>
        </w:rPr>
        <w:t>z</w:t>
      </w:r>
      <w:r w:rsidRPr="00713704">
        <w:rPr>
          <w:rFonts w:ascii="Arial" w:eastAsia="Arial,Segoe UI" w:hAnsi="Arial" w:cs="Arial"/>
          <w:lang w:eastAsia="cs-CZ"/>
        </w:rPr>
        <w:t>drojový kód (včetně popisu). Služba dále zahrnuje pří</w:t>
      </w:r>
      <w:r w:rsidR="00FD1125" w:rsidRPr="00FD1125">
        <w:rPr>
          <w:rFonts w:ascii="Arial" w:eastAsia="Segoe UI" w:hAnsi="Arial" w:cs="Arial"/>
        </w:rPr>
        <w:t xml:space="preserve"> </w:t>
      </w:r>
      <w:r w:rsidR="00FD1125">
        <w:rPr>
          <w:rFonts w:ascii="Arial" w:eastAsia="Segoe UI" w:hAnsi="Arial" w:cs="Arial"/>
        </w:rPr>
        <w:t>Poskytovatel</w:t>
      </w:r>
      <w:r w:rsidR="00FD1125" w:rsidRPr="00713704">
        <w:rPr>
          <w:rFonts w:ascii="Arial" w:eastAsia="Segoe UI" w:hAnsi="Arial" w:cs="Arial"/>
        </w:rPr>
        <w:t xml:space="preserve"> </w:t>
      </w:r>
      <w:proofErr w:type="spellStart"/>
      <w:r w:rsidRPr="00713704">
        <w:rPr>
          <w:rFonts w:ascii="Arial" w:eastAsia="Arial,Segoe UI" w:hAnsi="Arial" w:cs="Arial"/>
          <w:lang w:eastAsia="cs-CZ"/>
        </w:rPr>
        <w:t>padné</w:t>
      </w:r>
      <w:proofErr w:type="spellEnd"/>
      <w:r w:rsidRPr="00713704">
        <w:rPr>
          <w:rFonts w:ascii="Arial" w:eastAsia="Arial,Segoe UI" w:hAnsi="Arial" w:cs="Arial"/>
          <w:lang w:eastAsia="cs-CZ"/>
        </w:rPr>
        <w:t xml:space="preserve"> konzultace a školení (administrátorů, uživatelů) po realizaci každé změny, kde je toto nezbytné.</w:t>
      </w:r>
    </w:p>
    <w:p w14:paraId="08F2DBF9" w14:textId="77777777" w:rsidR="00422E65" w:rsidRPr="00713704" w:rsidRDefault="00422E65" w:rsidP="003F530D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</w:p>
    <w:p w14:paraId="5F3DB5E4" w14:textId="28D51B1E" w:rsidR="00422E4C" w:rsidRPr="00713704" w:rsidRDefault="23888ECF" w:rsidP="007B2703">
      <w:pPr>
        <w:keepLines/>
        <w:tabs>
          <w:tab w:val="left" w:pos="1159"/>
        </w:tabs>
        <w:spacing w:before="120" w:after="120"/>
        <w:ind w:left="1276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Změnové požadavky mohou být vyvolány různými situacemi:</w:t>
      </w:r>
    </w:p>
    <w:p w14:paraId="5D77D999" w14:textId="77777777" w:rsidR="00422E4C" w:rsidRPr="00713704" w:rsidRDefault="23888ECF" w:rsidP="00987B50">
      <w:pPr>
        <w:pStyle w:val="Nadpis3"/>
        <w:numPr>
          <w:ilvl w:val="3"/>
          <w:numId w:val="43"/>
        </w:numPr>
        <w:spacing w:before="120" w:after="120"/>
        <w:ind w:left="1701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9" w:name="_Toc117255671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Změny vyplývající z Řešení problémů</w:t>
      </w:r>
      <w:bookmarkEnd w:id="9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 </w:t>
      </w:r>
    </w:p>
    <w:p w14:paraId="598B1BE6" w14:textId="2120E9D3" w:rsidR="00C75989" w:rsidRPr="00713704" w:rsidRDefault="23888ECF" w:rsidP="002E725A">
      <w:pPr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Jestliže služba Řešení problémů identifikuje </w:t>
      </w:r>
      <w:r w:rsidR="00712AF6" w:rsidRPr="00713704">
        <w:rPr>
          <w:rFonts w:ascii="Arial" w:eastAsia="Arial,Segoe UI" w:hAnsi="Arial" w:cs="Arial"/>
          <w:lang w:eastAsia="cs-CZ"/>
        </w:rPr>
        <w:t>kořenovou příčinu vyvolávající i</w:t>
      </w:r>
      <w:r w:rsidRPr="00713704">
        <w:rPr>
          <w:rFonts w:ascii="Arial" w:eastAsia="Arial,Segoe UI" w:hAnsi="Arial" w:cs="Arial"/>
          <w:lang w:eastAsia="cs-CZ"/>
        </w:rPr>
        <w:t>ncidenty, může být nezbytné provést změny v</w:t>
      </w:r>
      <w:r w:rsidR="004728DD" w:rsidRPr="00713704">
        <w:rPr>
          <w:rFonts w:ascii="Arial" w:eastAsia="Arial,Segoe UI" w:hAnsi="Arial" w:cs="Arial"/>
          <w:lang w:eastAsia="cs-CZ"/>
        </w:rPr>
        <w:t> provozované infrastruktu</w:t>
      </w:r>
      <w:r w:rsidR="00A33503" w:rsidRPr="00713704">
        <w:rPr>
          <w:rFonts w:ascii="Arial" w:eastAsia="Arial,Segoe UI" w:hAnsi="Arial" w:cs="Arial"/>
          <w:lang w:eastAsia="cs-CZ"/>
        </w:rPr>
        <w:t>ře</w:t>
      </w:r>
      <w:r w:rsidRPr="00713704">
        <w:rPr>
          <w:rFonts w:ascii="Arial" w:eastAsia="Arial,Segoe UI" w:hAnsi="Arial" w:cs="Arial"/>
          <w:lang w:eastAsia="cs-CZ"/>
        </w:rPr>
        <w:t xml:space="preserve">.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>provede analýzu dopadů změny, kterou projedná v rámci v CAB (</w:t>
      </w:r>
      <w:proofErr w:type="spellStart"/>
      <w:r w:rsidRPr="00713704">
        <w:rPr>
          <w:rFonts w:ascii="Arial" w:eastAsia="Arial,Segoe UI" w:hAnsi="Arial" w:cs="Arial"/>
          <w:lang w:eastAsia="cs-CZ"/>
        </w:rPr>
        <w:t>Change</w:t>
      </w:r>
      <w:proofErr w:type="spellEnd"/>
      <w:r w:rsidRPr="00713704">
        <w:rPr>
          <w:rFonts w:ascii="Arial" w:eastAsia="Arial,Segoe UI" w:hAnsi="Arial" w:cs="Arial"/>
          <w:lang w:eastAsia="cs-CZ"/>
        </w:rPr>
        <w:t xml:space="preserve"> </w:t>
      </w:r>
      <w:proofErr w:type="spellStart"/>
      <w:r w:rsidRPr="00713704">
        <w:rPr>
          <w:rFonts w:ascii="Arial" w:eastAsia="Arial,Segoe UI" w:hAnsi="Arial" w:cs="Arial"/>
          <w:lang w:eastAsia="cs-CZ"/>
        </w:rPr>
        <w:t>Advisory</w:t>
      </w:r>
      <w:proofErr w:type="spellEnd"/>
      <w:r w:rsidRPr="00713704">
        <w:rPr>
          <w:rFonts w:ascii="Arial" w:eastAsia="Arial,Segoe UI" w:hAnsi="Arial" w:cs="Arial"/>
          <w:lang w:eastAsia="cs-CZ"/>
        </w:rPr>
        <w:t xml:space="preserve"> </w:t>
      </w:r>
      <w:proofErr w:type="spellStart"/>
      <w:r w:rsidRPr="00713704">
        <w:rPr>
          <w:rFonts w:ascii="Arial" w:eastAsia="Arial,Segoe UI" w:hAnsi="Arial" w:cs="Arial"/>
          <w:lang w:eastAsia="cs-CZ"/>
        </w:rPr>
        <w:t>Board</w:t>
      </w:r>
      <w:proofErr w:type="spellEnd"/>
      <w:r w:rsidRPr="00713704">
        <w:rPr>
          <w:rFonts w:ascii="Arial" w:eastAsia="Arial,Segoe UI" w:hAnsi="Arial" w:cs="Arial"/>
          <w:lang w:eastAsia="cs-CZ"/>
        </w:rPr>
        <w:t>)</w:t>
      </w:r>
      <w:r w:rsidR="001D469F" w:rsidRPr="00713704">
        <w:rPr>
          <w:rFonts w:ascii="Arial" w:eastAsia="Arial,Segoe UI" w:hAnsi="Arial" w:cs="Arial"/>
          <w:lang w:eastAsia="cs-CZ"/>
        </w:rPr>
        <w:t xml:space="preserve"> s Objednatelem</w:t>
      </w:r>
      <w:r w:rsidRPr="00713704">
        <w:rPr>
          <w:rFonts w:ascii="Arial" w:eastAsia="Arial,Segoe UI" w:hAnsi="Arial" w:cs="Arial"/>
          <w:lang w:eastAsia="cs-CZ"/>
        </w:rPr>
        <w:t>. Po odsouhlasení provede odstranění problému. Tyto opravy jsou zahrnuty v</w:t>
      </w:r>
      <w:r w:rsidR="00520047" w:rsidRPr="00713704">
        <w:rPr>
          <w:rFonts w:ascii="Arial" w:eastAsia="Arial,Segoe UI" w:hAnsi="Arial" w:cs="Arial"/>
          <w:lang w:eastAsia="cs-CZ"/>
        </w:rPr>
        <w:t xml:space="preserve"> měsíční ceně služeb </w:t>
      </w:r>
      <w:r w:rsidR="001D469F" w:rsidRPr="00713704">
        <w:rPr>
          <w:rFonts w:ascii="Arial" w:eastAsia="Arial,Segoe UI" w:hAnsi="Arial" w:cs="Arial"/>
          <w:lang w:eastAsia="cs-CZ"/>
        </w:rPr>
        <w:t>správ</w:t>
      </w:r>
      <w:r w:rsidR="00520047" w:rsidRPr="00713704">
        <w:rPr>
          <w:rFonts w:ascii="Arial" w:eastAsia="Arial,Segoe UI" w:hAnsi="Arial" w:cs="Arial"/>
          <w:lang w:eastAsia="cs-CZ"/>
        </w:rPr>
        <w:t>y</w:t>
      </w:r>
      <w:r w:rsidR="001D469F" w:rsidRPr="00713704">
        <w:rPr>
          <w:rFonts w:ascii="Arial" w:eastAsia="Arial,Segoe UI" w:hAnsi="Arial" w:cs="Arial"/>
          <w:lang w:eastAsia="cs-CZ"/>
        </w:rPr>
        <w:t xml:space="preserve"> a provoz</w:t>
      </w:r>
      <w:r w:rsidR="00520047" w:rsidRPr="00713704">
        <w:rPr>
          <w:rFonts w:ascii="Arial" w:eastAsia="Arial,Segoe UI" w:hAnsi="Arial" w:cs="Arial"/>
          <w:lang w:eastAsia="cs-CZ"/>
        </w:rPr>
        <w:t>u</w:t>
      </w:r>
      <w:r w:rsidR="00C75989" w:rsidRPr="00713704">
        <w:rPr>
          <w:rFonts w:ascii="Arial" w:eastAsia="Arial,Segoe UI" w:hAnsi="Arial" w:cs="Arial"/>
          <w:lang w:eastAsia="cs-CZ"/>
        </w:rPr>
        <w:t xml:space="preserve"> a nejsou na ně čerpány disponibilní kapacity na drobný rozvoj (člověko</w:t>
      </w:r>
      <w:r w:rsidR="009544E5" w:rsidRPr="00713704">
        <w:rPr>
          <w:rFonts w:ascii="Arial" w:eastAsia="Arial,Segoe UI" w:hAnsi="Arial" w:cs="Arial"/>
          <w:lang w:eastAsia="cs-CZ"/>
        </w:rPr>
        <w:t>hodiny</w:t>
      </w:r>
      <w:r w:rsidR="00C75989" w:rsidRPr="00713704">
        <w:rPr>
          <w:rFonts w:ascii="Arial" w:eastAsia="Arial,Segoe UI" w:hAnsi="Arial" w:cs="Arial"/>
          <w:lang w:eastAsia="cs-CZ"/>
        </w:rPr>
        <w:t>)</w:t>
      </w:r>
      <w:r w:rsidRPr="00713704">
        <w:rPr>
          <w:rFonts w:ascii="Arial" w:eastAsia="Arial,Segoe UI" w:hAnsi="Arial" w:cs="Arial"/>
          <w:lang w:eastAsia="cs-CZ"/>
        </w:rPr>
        <w:t xml:space="preserve">.  </w:t>
      </w:r>
      <w:r w:rsidR="001D469F" w:rsidRPr="00713704">
        <w:rPr>
          <w:rFonts w:ascii="Arial" w:eastAsia="Arial,Segoe UI" w:hAnsi="Arial" w:cs="Arial"/>
          <w:lang w:eastAsia="cs-CZ"/>
        </w:rPr>
        <w:t>Tyto opravy jsou standardně prováděny v rámci plánovaných servisních oken.</w:t>
      </w:r>
    </w:p>
    <w:p w14:paraId="59E3A064" w14:textId="06B70644" w:rsidR="00422E4C" w:rsidRPr="00713704" w:rsidRDefault="23888ECF" w:rsidP="002E725A">
      <w:pPr>
        <w:spacing w:before="120" w:after="120"/>
        <w:jc w:val="both"/>
        <w:rPr>
          <w:rFonts w:ascii="Arial" w:eastAsia="Arial,Segoe UI" w:hAnsi="Arial" w:cs="Arial"/>
        </w:rPr>
      </w:pPr>
      <w:r w:rsidRPr="00713704">
        <w:rPr>
          <w:rFonts w:ascii="Arial" w:eastAsia="Arial,Segoe UI" w:hAnsi="Arial" w:cs="Arial"/>
          <w:lang w:eastAsia="cs-CZ"/>
        </w:rPr>
        <w:t xml:space="preserve">Jestliže se prokáže, že problém byl způsoben </w:t>
      </w:r>
      <w:r w:rsidRPr="00713704">
        <w:rPr>
          <w:rFonts w:ascii="Arial" w:eastAsia="Arial,Segoe UI" w:hAnsi="Arial" w:cs="Arial"/>
        </w:rPr>
        <w:t xml:space="preserve">změnou nebo vadou návazných systémů, požádá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</w:rPr>
        <w:t>Objednatele o zajištění nápravy. Objednatel provede na své straně příslušná opatření, nebo objedná úpravu návazných systémů.</w:t>
      </w:r>
    </w:p>
    <w:p w14:paraId="0C8D060E" w14:textId="15E7D72D" w:rsidR="00422E4C" w:rsidRPr="00713704" w:rsidRDefault="23888ECF" w:rsidP="00587833">
      <w:pPr>
        <w:pStyle w:val="Nadpis3"/>
        <w:numPr>
          <w:ilvl w:val="3"/>
          <w:numId w:val="43"/>
        </w:numPr>
        <w:spacing w:before="120" w:after="120"/>
        <w:ind w:left="2127" w:hanging="851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0" w:name="_Toc117255672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Úpravy funkcionalit </w:t>
      </w:r>
      <w:r w:rsidR="00B737A7"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a technických parametrů </w:t>
      </w:r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dle potřeby Objednatele</w:t>
      </w:r>
      <w:bookmarkEnd w:id="10"/>
    </w:p>
    <w:p w14:paraId="192E05E1" w14:textId="77777777" w:rsidR="00422E4C" w:rsidRPr="00713704" w:rsidRDefault="23888ECF" w:rsidP="002E725A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Změnové požadavky Objednatele vyplývají:</w:t>
      </w:r>
    </w:p>
    <w:p w14:paraId="15A44476" w14:textId="1AA8AA47" w:rsidR="00422E4C" w:rsidRPr="00713704" w:rsidRDefault="23888ECF" w:rsidP="002E725A">
      <w:pPr>
        <w:pStyle w:val="Odstavecseseznamem"/>
        <w:keepLines/>
        <w:numPr>
          <w:ilvl w:val="0"/>
          <w:numId w:val="20"/>
        </w:numPr>
        <w:spacing w:before="120" w:after="120" w:line="276" w:lineRule="auto"/>
        <w:ind w:left="850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 xml:space="preserve">z požadavků Objednatele na </w:t>
      </w:r>
      <w:r w:rsidR="00B11302" w:rsidRPr="00713704">
        <w:rPr>
          <w:rFonts w:ascii="Arial" w:eastAsia="Arial,Segoe UI" w:hAnsi="Arial" w:cs="Arial"/>
          <w:lang w:val="cs-CZ"/>
        </w:rPr>
        <w:t>vytvoření</w:t>
      </w:r>
      <w:r w:rsidRPr="00713704">
        <w:rPr>
          <w:rFonts w:ascii="Arial" w:eastAsia="Arial,Segoe UI" w:hAnsi="Arial" w:cs="Arial"/>
          <w:lang w:val="cs-CZ"/>
        </w:rPr>
        <w:t xml:space="preserve"> nových nebo úpravy stávajících funkcionalit </w:t>
      </w:r>
      <w:r w:rsidR="00B11302" w:rsidRPr="00713704">
        <w:rPr>
          <w:rFonts w:ascii="Arial" w:eastAsia="Arial,Segoe UI" w:hAnsi="Arial" w:cs="Arial"/>
          <w:lang w:val="cs-CZ"/>
        </w:rPr>
        <w:t>(například vytvoření nové SSID, VLAN atd.)</w:t>
      </w:r>
      <w:r w:rsidRPr="00713704">
        <w:rPr>
          <w:rFonts w:ascii="Arial" w:eastAsia="Arial,Segoe UI" w:hAnsi="Arial" w:cs="Arial"/>
          <w:lang w:val="cs-CZ"/>
        </w:rPr>
        <w:t>,</w:t>
      </w:r>
    </w:p>
    <w:p w14:paraId="59E30D6D" w14:textId="1ADF36CB" w:rsidR="00422E4C" w:rsidRPr="00713704" w:rsidRDefault="23888ECF" w:rsidP="002E725A">
      <w:pPr>
        <w:pStyle w:val="Odstavecseseznamem"/>
        <w:keepLines/>
        <w:numPr>
          <w:ilvl w:val="0"/>
          <w:numId w:val="20"/>
        </w:numPr>
        <w:spacing w:before="120" w:after="120" w:line="276" w:lineRule="auto"/>
        <w:ind w:left="850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 xml:space="preserve">z organizačních nebo jiných změn na straně Objednatele, které vyžadují úpravy nebo rozšíření </w:t>
      </w:r>
      <w:r w:rsidR="00C704B7" w:rsidRPr="00713704">
        <w:rPr>
          <w:rFonts w:ascii="Arial" w:eastAsia="Arial,Segoe UI" w:hAnsi="Arial" w:cs="Arial"/>
          <w:lang w:val="cs-CZ"/>
        </w:rPr>
        <w:t>infrastruktury,</w:t>
      </w:r>
    </w:p>
    <w:p w14:paraId="7686EF07" w14:textId="725D1ABA" w:rsidR="00422E4C" w:rsidRPr="00713704" w:rsidRDefault="23888ECF" w:rsidP="002E725A">
      <w:pPr>
        <w:pStyle w:val="Odstavecseseznamem"/>
        <w:keepLines/>
        <w:numPr>
          <w:ilvl w:val="0"/>
          <w:numId w:val="20"/>
        </w:numPr>
        <w:spacing w:before="120" w:after="120" w:line="276" w:lineRule="auto"/>
        <w:ind w:left="850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 xml:space="preserve">ze změn rozhraní (update, upgrade nebo jiné změny v systémech třetích stran, integrovaných nebo vyžadujících integraci </w:t>
      </w:r>
      <w:r w:rsidR="00A23962" w:rsidRPr="00713704">
        <w:rPr>
          <w:rFonts w:ascii="Arial" w:eastAsia="Arial,Segoe UI" w:hAnsi="Arial" w:cs="Arial"/>
          <w:lang w:val="cs-CZ"/>
        </w:rPr>
        <w:t>s</w:t>
      </w:r>
      <w:r w:rsidR="00576C88" w:rsidRPr="00713704">
        <w:rPr>
          <w:rFonts w:ascii="Arial" w:eastAsia="Arial,Segoe UI" w:hAnsi="Arial" w:cs="Arial"/>
          <w:lang w:val="cs-CZ"/>
        </w:rPr>
        <w:t> </w:t>
      </w:r>
      <w:r w:rsidR="00A23962" w:rsidRPr="00713704">
        <w:rPr>
          <w:rFonts w:ascii="Arial" w:eastAsia="Arial,Segoe UI" w:hAnsi="Arial" w:cs="Arial"/>
          <w:lang w:val="cs-CZ"/>
        </w:rPr>
        <w:t>provo</w:t>
      </w:r>
      <w:r w:rsidR="00576C88" w:rsidRPr="00713704">
        <w:rPr>
          <w:rFonts w:ascii="Arial" w:eastAsia="Arial,Segoe UI" w:hAnsi="Arial" w:cs="Arial"/>
          <w:lang w:val="cs-CZ"/>
        </w:rPr>
        <w:t>zovanou infrastrukturou</w:t>
      </w:r>
      <w:r w:rsidRPr="00713704">
        <w:rPr>
          <w:rFonts w:ascii="Arial" w:eastAsia="Arial,Segoe UI" w:hAnsi="Arial" w:cs="Arial"/>
          <w:lang w:val="cs-CZ"/>
        </w:rPr>
        <w:t>)</w:t>
      </w:r>
      <w:r w:rsidR="00576C88" w:rsidRPr="00713704">
        <w:rPr>
          <w:rFonts w:ascii="Arial" w:eastAsia="Arial,Segoe UI" w:hAnsi="Arial" w:cs="Arial"/>
          <w:lang w:val="cs-CZ"/>
        </w:rPr>
        <w:t>.</w:t>
      </w:r>
    </w:p>
    <w:p w14:paraId="03202358" w14:textId="6CA17BC6" w:rsidR="00422E4C" w:rsidRPr="00713704" w:rsidRDefault="23888EC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lastRenderedPageBreak/>
        <w:t xml:space="preserve">Objednatel zaeviduje požadavek na změnu </w:t>
      </w:r>
      <w:r w:rsidR="00520047" w:rsidRPr="00713704">
        <w:rPr>
          <w:rFonts w:ascii="Arial" w:eastAsia="Arial,Segoe UI" w:hAnsi="Arial" w:cs="Arial"/>
          <w:sz w:val="22"/>
          <w:szCs w:val="22"/>
        </w:rPr>
        <w:t xml:space="preserve">do Evidence změn </w:t>
      </w:r>
      <w:r w:rsidRPr="00713704">
        <w:rPr>
          <w:rFonts w:ascii="Arial" w:eastAsia="Arial,Segoe UI" w:hAnsi="Arial" w:cs="Arial"/>
          <w:sz w:val="22"/>
          <w:szCs w:val="22"/>
        </w:rPr>
        <w:t xml:space="preserve">a </w:t>
      </w:r>
      <w:r w:rsidR="00D51461" w:rsidRPr="00D51461">
        <w:rPr>
          <w:rFonts w:ascii="Arial" w:eastAsia="Segoe UI" w:hAnsi="Arial" w:cs="Arial"/>
          <w:sz w:val="22"/>
        </w:rPr>
        <w:t xml:space="preserve">Poskytovatel </w:t>
      </w:r>
      <w:r w:rsidRPr="00713704">
        <w:rPr>
          <w:rFonts w:ascii="Arial" w:eastAsia="Arial,Segoe UI" w:hAnsi="Arial" w:cs="Arial"/>
          <w:sz w:val="22"/>
          <w:szCs w:val="22"/>
        </w:rPr>
        <w:t>připraví nabídku na realizaci změny. Tato nabídka bude obsahovat:</w:t>
      </w:r>
    </w:p>
    <w:p w14:paraId="2A9AD8FB" w14:textId="751962A3" w:rsidR="00C75989" w:rsidRPr="00713704" w:rsidRDefault="00C75989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lang w:val="cs-CZ" w:eastAsia="hi-IN" w:bidi="hi-IN"/>
        </w:rPr>
        <w:t>zadání požadované změny, včetně identifikace pracovníka Objednatele, který změnu požaduje</w:t>
      </w:r>
      <w:r w:rsidR="00B431A6" w:rsidRPr="00713704">
        <w:rPr>
          <w:rFonts w:ascii="Arial" w:eastAsia="Arial,Segoe UI" w:hAnsi="Arial" w:cs="Arial"/>
          <w:lang w:val="cs-CZ" w:eastAsia="hi-IN" w:bidi="hi-IN"/>
        </w:rPr>
        <w:t>,</w:t>
      </w:r>
    </w:p>
    <w:p w14:paraId="02F89760" w14:textId="2A917DFB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popis změny – úpravy, zajišťované činnosti,</w:t>
      </w:r>
    </w:p>
    <w:p w14:paraId="15D3FE65" w14:textId="16EF7F10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objem práce v </w:t>
      </w:r>
      <w:r w:rsidR="009544E5" w:rsidRPr="00713704">
        <w:rPr>
          <w:rFonts w:ascii="Arial" w:eastAsia="Arial,Segoe UI" w:hAnsi="Arial" w:cs="Arial"/>
          <w:kern w:val="1"/>
          <w:lang w:val="cs-CZ" w:eastAsia="hi-IN" w:bidi="hi-IN"/>
        </w:rPr>
        <w:t>člověkohodinách</w:t>
      </w:r>
      <w:r w:rsidRPr="00713704">
        <w:rPr>
          <w:rFonts w:ascii="Arial" w:eastAsia="Arial,Segoe UI" w:hAnsi="Arial" w:cs="Arial"/>
          <w:kern w:val="1"/>
          <w:lang w:val="cs-CZ" w:eastAsia="hi-IN" w:bidi="hi-IN"/>
        </w:rPr>
        <w:t>,</w:t>
      </w:r>
    </w:p>
    <w:p w14:paraId="00D31BDE" w14:textId="77777777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harmonogram provedení,</w:t>
      </w:r>
    </w:p>
    <w:p w14:paraId="3DE0C1D3" w14:textId="77777777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analýzu dopadů změny,</w:t>
      </w:r>
    </w:p>
    <w:p w14:paraId="72788972" w14:textId="77777777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výstupy služby, akceptační kritéria,</w:t>
      </w:r>
    </w:p>
    <w:p w14:paraId="153DCCC2" w14:textId="77777777" w:rsidR="00422E4C" w:rsidRPr="00713704" w:rsidRDefault="00422E4C" w:rsidP="002E725A">
      <w:pPr>
        <w:pStyle w:val="Odstavecseseznamem"/>
        <w:keepLines/>
        <w:numPr>
          <w:ilvl w:val="0"/>
          <w:numId w:val="21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 w:eastAsia="hi-IN" w:bidi="hi-IN"/>
        </w:rPr>
      </w:pPr>
      <w:r w:rsidRPr="00713704">
        <w:rPr>
          <w:rFonts w:ascii="Arial" w:eastAsia="Arial,Segoe UI" w:hAnsi="Arial" w:cs="Arial"/>
          <w:kern w:val="1"/>
          <w:lang w:val="cs-CZ" w:eastAsia="hi-IN" w:bidi="hi-IN"/>
        </w:rPr>
        <w:t>platnost nabídky.</w:t>
      </w:r>
    </w:p>
    <w:p w14:paraId="7EE4E924" w14:textId="33FF3A1E" w:rsidR="00422E4C" w:rsidRPr="00713704" w:rsidRDefault="00422E4C" w:rsidP="002E725A">
      <w:pPr>
        <w:keepLines/>
        <w:spacing w:before="120" w:after="120"/>
        <w:jc w:val="both"/>
        <w:rPr>
          <w:rFonts w:ascii="Arial" w:eastAsia="Arial,Segoe UI" w:hAnsi="Arial" w:cs="Arial"/>
          <w:lang w:eastAsia="hi-IN" w:bidi="hi-IN"/>
        </w:rPr>
      </w:pPr>
      <w:r w:rsidRPr="00713704">
        <w:rPr>
          <w:rFonts w:ascii="Arial" w:eastAsia="Arial,Segoe UI" w:hAnsi="Arial" w:cs="Arial"/>
          <w:kern w:val="1"/>
          <w:lang w:eastAsia="hi-IN" w:bidi="hi-IN"/>
        </w:rPr>
        <w:t xml:space="preserve">V případě, že </w:t>
      </w:r>
      <w:r w:rsidR="007B2703" w:rsidRPr="00713704">
        <w:rPr>
          <w:rFonts w:ascii="Arial" w:eastAsia="Arial,Segoe UI" w:hAnsi="Arial" w:cs="Arial"/>
          <w:kern w:val="1"/>
          <w:lang w:eastAsia="hi-IN" w:bidi="hi-IN"/>
        </w:rPr>
        <w:t>Objednatel</w:t>
      </w:r>
      <w:r w:rsidRPr="00713704">
        <w:rPr>
          <w:rFonts w:ascii="Arial" w:eastAsia="Arial,Segoe UI" w:hAnsi="Arial" w:cs="Arial"/>
          <w:kern w:val="1"/>
          <w:lang w:eastAsia="hi-IN" w:bidi="hi-IN"/>
        </w:rPr>
        <w:t xml:space="preserve"> s nabídkou souhlasí a požaduje její realizaci, akceptuje nabídku </w:t>
      </w:r>
      <w:r w:rsidR="007B2703" w:rsidRPr="00713704">
        <w:rPr>
          <w:rFonts w:ascii="Arial" w:eastAsia="Arial,Segoe UI" w:hAnsi="Arial" w:cs="Arial"/>
          <w:kern w:val="1"/>
          <w:lang w:eastAsia="hi-IN" w:bidi="hi-IN"/>
        </w:rPr>
        <w:br/>
      </w:r>
      <w:r w:rsidRPr="00713704">
        <w:rPr>
          <w:rFonts w:ascii="Arial" w:eastAsia="Arial,Segoe UI" w:hAnsi="Arial" w:cs="Arial"/>
          <w:kern w:val="1"/>
          <w:lang w:eastAsia="hi-IN" w:bidi="hi-IN"/>
        </w:rPr>
        <w:t>a změna postupuje k posouzení a schválení do CAB. Po schválení zde může být realizována.</w:t>
      </w:r>
    </w:p>
    <w:p w14:paraId="2ED112E6" w14:textId="78D7385E" w:rsidR="00422E4C" w:rsidRPr="00713704" w:rsidRDefault="23888EC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 xml:space="preserve">Změna je zařazena do </w:t>
      </w:r>
      <w:r w:rsidR="00037AEA" w:rsidRPr="00713704">
        <w:rPr>
          <w:rFonts w:ascii="Arial" w:eastAsia="Arial,Segoe UI" w:hAnsi="Arial" w:cs="Arial"/>
          <w:sz w:val="22"/>
          <w:szCs w:val="22"/>
        </w:rPr>
        <w:t>Evidence změn</w:t>
      </w:r>
      <w:r w:rsidRPr="00713704">
        <w:rPr>
          <w:rFonts w:ascii="Arial" w:eastAsia="Arial,Segoe UI" w:hAnsi="Arial" w:cs="Arial"/>
          <w:sz w:val="22"/>
          <w:szCs w:val="22"/>
        </w:rPr>
        <w:t>, a po úspěšném testování v testovacím prostředí je se souhlasem Objednatele nasazena do produkčního prostředí. Součástí nasazení je rovněž aktualizace dokumentace a je-li to třeba,</w:t>
      </w:r>
      <w:r w:rsidR="00B431A6" w:rsidRPr="00713704">
        <w:rPr>
          <w:rFonts w:ascii="Arial" w:eastAsia="Arial,Segoe UI" w:hAnsi="Arial" w:cs="Arial"/>
          <w:sz w:val="22"/>
          <w:szCs w:val="22"/>
        </w:rPr>
        <w:t xml:space="preserve"> i školení klíčových uživatelů.</w:t>
      </w:r>
    </w:p>
    <w:p w14:paraId="25CECF1B" w14:textId="52DAB1C6" w:rsidR="00422E4C" w:rsidRPr="00713704" w:rsidRDefault="23888EC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 xml:space="preserve">V případě, že </w:t>
      </w:r>
      <w:r w:rsidR="00BC6477" w:rsidRPr="00713704">
        <w:rPr>
          <w:rFonts w:ascii="Arial" w:eastAsia="Arial,Segoe UI" w:hAnsi="Arial" w:cs="Arial"/>
          <w:sz w:val="22"/>
          <w:szCs w:val="22"/>
        </w:rPr>
        <w:t xml:space="preserve">Objednatel </w:t>
      </w:r>
      <w:r w:rsidRPr="00713704">
        <w:rPr>
          <w:rFonts w:ascii="Arial" w:eastAsia="Arial,Segoe UI" w:hAnsi="Arial" w:cs="Arial"/>
          <w:sz w:val="22"/>
          <w:szCs w:val="22"/>
        </w:rPr>
        <w:t xml:space="preserve">nesouhlasí s uvedenými parametry nabídky (zejména cena </w:t>
      </w:r>
      <w:r w:rsidR="007B2703" w:rsidRPr="00713704">
        <w:rPr>
          <w:rFonts w:ascii="Arial" w:eastAsia="Arial,Segoe UI" w:hAnsi="Arial" w:cs="Arial"/>
          <w:sz w:val="22"/>
          <w:szCs w:val="22"/>
        </w:rPr>
        <w:br/>
      </w:r>
      <w:r w:rsidRPr="00713704">
        <w:rPr>
          <w:rFonts w:ascii="Arial" w:eastAsia="Arial,Segoe UI" w:hAnsi="Arial" w:cs="Arial"/>
          <w:sz w:val="22"/>
          <w:szCs w:val="22"/>
        </w:rPr>
        <w:t xml:space="preserve">a harmonogram) a ani po jednání odpovědných zástupců se smluvní strany neshodnou na uvedených parametrech služby, může </w:t>
      </w:r>
      <w:r w:rsidR="007B2703" w:rsidRPr="00713704">
        <w:rPr>
          <w:rFonts w:ascii="Arial" w:eastAsia="Arial,Segoe UI" w:hAnsi="Arial" w:cs="Arial"/>
          <w:sz w:val="22"/>
          <w:szCs w:val="22"/>
        </w:rPr>
        <w:t xml:space="preserve">Objednatel </w:t>
      </w:r>
      <w:r w:rsidRPr="00713704">
        <w:rPr>
          <w:rFonts w:ascii="Arial" w:eastAsia="Arial,Segoe UI" w:hAnsi="Arial" w:cs="Arial"/>
          <w:sz w:val="22"/>
          <w:szCs w:val="22"/>
        </w:rPr>
        <w:t>vydat zamítavé stanovisko k nabídce a od konkrétního provedení služby tak odstoupit.</w:t>
      </w:r>
    </w:p>
    <w:p w14:paraId="05351339" w14:textId="58EEBADB" w:rsidR="00BC6477" w:rsidRPr="00713704" w:rsidRDefault="002563A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</w:rPr>
      </w:pPr>
      <w:r>
        <w:rPr>
          <w:rFonts w:ascii="Arial" w:eastAsia="Arial,Segoe UI" w:hAnsi="Arial" w:cs="Arial"/>
          <w:sz w:val="22"/>
          <w:szCs w:val="22"/>
        </w:rPr>
        <w:t>Minimální</w:t>
      </w:r>
      <w:r w:rsidRPr="00713704">
        <w:rPr>
          <w:rFonts w:ascii="Arial" w:eastAsia="Arial,Segoe UI" w:hAnsi="Arial" w:cs="Arial"/>
          <w:sz w:val="22"/>
          <w:szCs w:val="22"/>
        </w:rPr>
        <w:t xml:space="preserve"> </w:t>
      </w:r>
      <w:r w:rsidR="23888ECF" w:rsidRPr="00713704">
        <w:rPr>
          <w:rFonts w:ascii="Arial" w:eastAsia="Arial,Segoe UI" w:hAnsi="Arial" w:cs="Arial"/>
          <w:sz w:val="22"/>
          <w:szCs w:val="22"/>
        </w:rPr>
        <w:t xml:space="preserve">rozsah </w:t>
      </w:r>
      <w:r w:rsidR="00C704B7">
        <w:rPr>
          <w:rFonts w:ascii="Arial" w:eastAsia="Arial,Segoe UI" w:hAnsi="Arial" w:cs="Arial"/>
          <w:sz w:val="22"/>
          <w:szCs w:val="22"/>
        </w:rPr>
        <w:t xml:space="preserve">tohoto </w:t>
      </w:r>
      <w:r w:rsidR="23888ECF" w:rsidRPr="00713704">
        <w:rPr>
          <w:rFonts w:ascii="Arial" w:eastAsia="Arial,Segoe UI" w:hAnsi="Arial" w:cs="Arial"/>
          <w:sz w:val="22"/>
          <w:szCs w:val="22"/>
        </w:rPr>
        <w:t xml:space="preserve">plnění </w:t>
      </w:r>
      <w:r>
        <w:rPr>
          <w:rFonts w:ascii="Arial" w:eastAsia="Arial,Segoe UI" w:hAnsi="Arial" w:cs="Arial"/>
          <w:sz w:val="22"/>
          <w:szCs w:val="22"/>
        </w:rPr>
        <w:t>je předpokládán</w:t>
      </w:r>
      <w:r w:rsidRPr="00713704">
        <w:rPr>
          <w:rFonts w:ascii="Arial" w:eastAsia="Arial,Segoe UI" w:hAnsi="Arial" w:cs="Arial"/>
          <w:sz w:val="22"/>
          <w:szCs w:val="22"/>
        </w:rPr>
        <w:t xml:space="preserve"> </w:t>
      </w:r>
      <w:r w:rsidR="23888ECF" w:rsidRPr="00713704">
        <w:rPr>
          <w:rFonts w:ascii="Arial" w:eastAsia="Arial,Segoe UI" w:hAnsi="Arial" w:cs="Arial"/>
          <w:sz w:val="22"/>
          <w:szCs w:val="22"/>
        </w:rPr>
        <w:t xml:space="preserve">v průměru </w:t>
      </w:r>
      <w:r w:rsidR="00F94D38">
        <w:rPr>
          <w:rFonts w:ascii="Arial" w:eastAsia="Arial,Segoe UI" w:hAnsi="Arial" w:cs="Arial"/>
          <w:b/>
          <w:bCs/>
          <w:sz w:val="22"/>
          <w:szCs w:val="22"/>
        </w:rPr>
        <w:t>8</w:t>
      </w:r>
      <w:r w:rsidR="00BC6477" w:rsidRPr="00713704">
        <w:rPr>
          <w:rFonts w:ascii="Arial" w:eastAsia="Arial,Segoe UI" w:hAnsi="Arial" w:cs="Arial"/>
          <w:b/>
          <w:sz w:val="22"/>
          <w:szCs w:val="22"/>
        </w:rPr>
        <w:t xml:space="preserve"> </w:t>
      </w:r>
      <w:r w:rsidR="000D31D3" w:rsidRPr="00713704">
        <w:rPr>
          <w:rFonts w:ascii="Arial" w:eastAsia="Arial,Segoe UI" w:hAnsi="Arial" w:cs="Arial"/>
          <w:b/>
          <w:sz w:val="22"/>
          <w:szCs w:val="22"/>
        </w:rPr>
        <w:t>člověko</w:t>
      </w:r>
      <w:r w:rsidR="23888ECF" w:rsidRPr="00713704">
        <w:rPr>
          <w:rFonts w:ascii="Arial" w:eastAsia="Arial,Segoe UI" w:hAnsi="Arial" w:cs="Arial"/>
          <w:b/>
          <w:sz w:val="22"/>
          <w:szCs w:val="22"/>
        </w:rPr>
        <w:t>hodin měsíčně</w:t>
      </w:r>
      <w:r w:rsidR="000D31D3" w:rsidRPr="00713704">
        <w:rPr>
          <w:rFonts w:ascii="Arial" w:eastAsia="Arial,Segoe UI" w:hAnsi="Arial" w:cs="Arial"/>
          <w:b/>
          <w:sz w:val="22"/>
          <w:szCs w:val="22"/>
        </w:rPr>
        <w:t>, tj.</w:t>
      </w:r>
      <w:r w:rsidR="23888ECF" w:rsidRPr="00713704">
        <w:rPr>
          <w:rFonts w:ascii="Arial" w:eastAsia="Arial,Segoe UI" w:hAnsi="Arial" w:cs="Arial"/>
          <w:b/>
          <w:sz w:val="22"/>
          <w:szCs w:val="22"/>
        </w:rPr>
        <w:t xml:space="preserve"> </w:t>
      </w:r>
      <w:r w:rsidR="00D51461">
        <w:rPr>
          <w:rFonts w:ascii="Arial" w:eastAsia="Arial,Segoe UI" w:hAnsi="Arial" w:cs="Arial"/>
          <w:b/>
          <w:sz w:val="22"/>
          <w:szCs w:val="22"/>
        </w:rPr>
        <w:br/>
      </w:r>
      <w:r>
        <w:rPr>
          <w:rFonts w:ascii="Arial" w:eastAsia="Arial,Segoe UI" w:hAnsi="Arial" w:cs="Arial"/>
          <w:b/>
          <w:sz w:val="22"/>
          <w:szCs w:val="22"/>
        </w:rPr>
        <w:t>1</w:t>
      </w:r>
      <w:r w:rsidR="00BC6477" w:rsidRPr="00713704">
        <w:rPr>
          <w:rFonts w:ascii="Arial" w:eastAsia="Arial,Segoe UI" w:hAnsi="Arial" w:cs="Arial"/>
          <w:b/>
          <w:sz w:val="22"/>
          <w:szCs w:val="22"/>
        </w:rPr>
        <w:t xml:space="preserve"> </w:t>
      </w:r>
      <w:r w:rsidR="23888ECF" w:rsidRPr="00713704">
        <w:rPr>
          <w:rFonts w:ascii="Arial" w:eastAsia="Arial,Segoe UI" w:hAnsi="Arial" w:cs="Arial"/>
          <w:b/>
          <w:sz w:val="22"/>
          <w:szCs w:val="22"/>
        </w:rPr>
        <w:t>člověkod</w:t>
      </w:r>
      <w:r>
        <w:rPr>
          <w:rFonts w:ascii="Arial" w:eastAsia="Arial,Segoe UI" w:hAnsi="Arial" w:cs="Arial"/>
          <w:b/>
          <w:sz w:val="22"/>
          <w:szCs w:val="22"/>
        </w:rPr>
        <w:t>en</w:t>
      </w:r>
      <w:r w:rsidR="004E01B1" w:rsidRPr="00713704">
        <w:rPr>
          <w:rFonts w:ascii="Arial" w:eastAsia="Arial,Segoe UI" w:hAnsi="Arial" w:cs="Arial"/>
          <w:b/>
          <w:sz w:val="22"/>
          <w:szCs w:val="22"/>
        </w:rPr>
        <w:t xml:space="preserve"> měsíčně</w:t>
      </w:r>
      <w:r w:rsidR="23888ECF" w:rsidRPr="00713704">
        <w:rPr>
          <w:rFonts w:ascii="Arial" w:eastAsia="Arial,Segoe UI" w:hAnsi="Arial" w:cs="Arial"/>
          <w:sz w:val="22"/>
          <w:szCs w:val="22"/>
        </w:rPr>
        <w:t>. Realizace může být nerovnoměrně rozvržena mezi různé měsíce</w:t>
      </w:r>
      <w:r w:rsidR="007C37C8" w:rsidRPr="00713704">
        <w:rPr>
          <w:rFonts w:ascii="Arial" w:eastAsia="Arial,Segoe UI" w:hAnsi="Arial" w:cs="Arial"/>
          <w:sz w:val="22"/>
          <w:szCs w:val="22"/>
        </w:rPr>
        <w:t xml:space="preserve"> </w:t>
      </w:r>
      <w:r w:rsidR="00D51461">
        <w:rPr>
          <w:rFonts w:ascii="Arial" w:eastAsia="Arial,Segoe UI" w:hAnsi="Arial" w:cs="Arial"/>
          <w:sz w:val="22"/>
          <w:szCs w:val="22"/>
        </w:rPr>
        <w:br/>
      </w:r>
      <w:r w:rsidR="007C37C8" w:rsidRPr="00713704">
        <w:rPr>
          <w:rFonts w:ascii="Arial" w:eastAsia="Arial,Segoe UI" w:hAnsi="Arial" w:cs="Arial"/>
          <w:sz w:val="22"/>
          <w:szCs w:val="22"/>
        </w:rPr>
        <w:t xml:space="preserve">a </w:t>
      </w:r>
      <w:r w:rsidR="00BE272C" w:rsidRPr="00713704">
        <w:rPr>
          <w:rFonts w:ascii="Arial" w:eastAsia="Arial,Segoe UI" w:hAnsi="Arial" w:cs="Arial"/>
          <w:sz w:val="22"/>
          <w:szCs w:val="22"/>
        </w:rPr>
        <w:t>O</w:t>
      </w:r>
      <w:r w:rsidR="007C37C8" w:rsidRPr="00713704">
        <w:rPr>
          <w:rFonts w:ascii="Arial" w:eastAsia="Arial,Segoe UI" w:hAnsi="Arial" w:cs="Arial"/>
          <w:sz w:val="22"/>
          <w:szCs w:val="22"/>
        </w:rPr>
        <w:t xml:space="preserve">bjednatel není povinen </w:t>
      </w:r>
      <w:r w:rsidR="007129F2">
        <w:rPr>
          <w:rFonts w:ascii="Arial" w:eastAsia="Arial,Segoe UI" w:hAnsi="Arial" w:cs="Arial"/>
          <w:sz w:val="22"/>
          <w:szCs w:val="22"/>
        </w:rPr>
        <w:t xml:space="preserve">tyto </w:t>
      </w:r>
      <w:r w:rsidR="007C37C8" w:rsidRPr="00713704">
        <w:rPr>
          <w:rFonts w:ascii="Arial" w:eastAsia="Arial,Segoe UI" w:hAnsi="Arial" w:cs="Arial"/>
          <w:sz w:val="22"/>
          <w:szCs w:val="22"/>
        </w:rPr>
        <w:t>služby vyčerpat v předpokládaném rozsahu</w:t>
      </w:r>
      <w:r w:rsidR="00B431A6" w:rsidRPr="00713704">
        <w:rPr>
          <w:rFonts w:ascii="Arial" w:eastAsia="Arial,Segoe UI" w:hAnsi="Arial" w:cs="Arial"/>
          <w:sz w:val="22"/>
          <w:szCs w:val="22"/>
        </w:rPr>
        <w:t>.</w:t>
      </w:r>
    </w:p>
    <w:p w14:paraId="20B54F22" w14:textId="501F7425" w:rsidR="00422E4C" w:rsidRPr="00713704" w:rsidRDefault="00D51461" w:rsidP="002E725A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 xml:space="preserve">může </w:t>
      </w:r>
      <w:r w:rsidR="00BE272C" w:rsidRPr="00713704">
        <w:rPr>
          <w:rFonts w:ascii="Arial" w:eastAsia="Arial,Segoe UI" w:hAnsi="Arial" w:cs="Arial"/>
        </w:rPr>
        <w:t xml:space="preserve">v </w:t>
      </w:r>
      <w:r w:rsidR="23888ECF" w:rsidRPr="00713704">
        <w:rPr>
          <w:rFonts w:ascii="Arial" w:eastAsia="Arial,Segoe UI" w:hAnsi="Arial" w:cs="Arial"/>
        </w:rPr>
        <w:t>odůvodněných případech předkládat Objednateli vlastní návrhy na</w:t>
      </w:r>
      <w:r w:rsidR="002F692A" w:rsidRPr="00713704">
        <w:rPr>
          <w:rFonts w:ascii="Arial" w:eastAsia="Arial,Segoe UI" w:hAnsi="Arial" w:cs="Arial"/>
        </w:rPr>
        <w:t xml:space="preserve"> změny za účelem</w:t>
      </w:r>
      <w:r w:rsidR="00712AF6" w:rsidRPr="00713704">
        <w:rPr>
          <w:rFonts w:ascii="Arial" w:eastAsia="Arial,Segoe UI" w:hAnsi="Arial" w:cs="Arial"/>
        </w:rPr>
        <w:t xml:space="preserve"> optimalizac</w:t>
      </w:r>
      <w:r w:rsidR="002F692A" w:rsidRPr="00713704">
        <w:rPr>
          <w:rFonts w:ascii="Arial" w:eastAsia="Arial,Segoe UI" w:hAnsi="Arial" w:cs="Arial"/>
        </w:rPr>
        <w:t>e</w:t>
      </w:r>
      <w:r w:rsidR="00712AF6" w:rsidRPr="00713704"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řešení v rámci drobného rozvoje.</w:t>
      </w:r>
    </w:p>
    <w:p w14:paraId="41778A1B" w14:textId="77777777" w:rsidR="00422E4C" w:rsidRPr="00713704" w:rsidRDefault="23888ECF" w:rsidP="00987B50">
      <w:pPr>
        <w:pStyle w:val="Nadpis3"/>
        <w:numPr>
          <w:ilvl w:val="3"/>
          <w:numId w:val="43"/>
        </w:numPr>
        <w:spacing w:before="120" w:after="120"/>
        <w:ind w:left="1701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1" w:name="_Toc117255673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Změny realizované za účelem souladu s legislativou</w:t>
      </w:r>
      <w:bookmarkEnd w:id="11"/>
    </w:p>
    <w:p w14:paraId="1A2AFB62" w14:textId="7AF7A593" w:rsidR="002F692A" w:rsidRPr="00713704" w:rsidRDefault="23888EC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 xml:space="preserve">Objednatel požaduje po celou </w:t>
      </w:r>
      <w:r w:rsidRPr="00D51461">
        <w:rPr>
          <w:rFonts w:ascii="Arial" w:eastAsia="Arial,Segoe UI" w:hAnsi="Arial" w:cs="Arial"/>
          <w:sz w:val="22"/>
          <w:szCs w:val="22"/>
        </w:rPr>
        <w:t xml:space="preserve">dobu platnosti Smlouvy, aby </w:t>
      </w:r>
      <w:r w:rsidR="00D51461" w:rsidRPr="00D51461">
        <w:rPr>
          <w:rFonts w:ascii="Arial" w:eastAsia="Segoe UI" w:hAnsi="Arial" w:cs="Arial"/>
          <w:sz w:val="22"/>
          <w:szCs w:val="22"/>
        </w:rPr>
        <w:t xml:space="preserve">Poskytovatel </w:t>
      </w:r>
      <w:r w:rsidRPr="00D51461">
        <w:rPr>
          <w:rFonts w:ascii="Arial" w:eastAsia="Arial,Segoe UI" w:hAnsi="Arial" w:cs="Arial"/>
          <w:sz w:val="22"/>
          <w:szCs w:val="22"/>
        </w:rPr>
        <w:t xml:space="preserve">zajišťoval soulad </w:t>
      </w:r>
      <w:r w:rsidR="00190D04" w:rsidRPr="00D51461">
        <w:rPr>
          <w:rFonts w:ascii="Arial" w:eastAsia="Arial,Segoe UI" w:hAnsi="Arial" w:cs="Arial"/>
          <w:sz w:val="22"/>
          <w:szCs w:val="22"/>
        </w:rPr>
        <w:t>provozované infrastruktury</w:t>
      </w:r>
      <w:r w:rsidRPr="00D51461">
        <w:rPr>
          <w:rFonts w:ascii="Arial" w:eastAsia="Arial,Segoe UI" w:hAnsi="Arial" w:cs="Arial"/>
          <w:sz w:val="22"/>
          <w:szCs w:val="22"/>
        </w:rPr>
        <w:t xml:space="preserve"> s platnou legislativou. </w:t>
      </w:r>
      <w:r w:rsidR="00D51461" w:rsidRPr="00D51461">
        <w:rPr>
          <w:rFonts w:ascii="Arial" w:eastAsia="Segoe UI" w:hAnsi="Arial" w:cs="Arial"/>
          <w:sz w:val="22"/>
          <w:szCs w:val="22"/>
        </w:rPr>
        <w:t xml:space="preserve">Poskytovatel </w:t>
      </w:r>
      <w:r w:rsidRPr="00D51461">
        <w:rPr>
          <w:rFonts w:ascii="Arial" w:eastAsia="Arial,Segoe UI" w:hAnsi="Arial" w:cs="Arial"/>
          <w:sz w:val="22"/>
          <w:szCs w:val="22"/>
        </w:rPr>
        <w:t xml:space="preserve">bude povinen po celou dobu platnosti Smlouvy zajistit a garantovat chod systému i jeho dílčích modulů nebo funkcionalit tak, aby byl plně v souladu s právním řádem </w:t>
      </w:r>
      <w:proofErr w:type="gramStart"/>
      <w:r w:rsidRPr="00D51461">
        <w:rPr>
          <w:rFonts w:ascii="Arial" w:eastAsia="Arial,Segoe UI" w:hAnsi="Arial" w:cs="Arial"/>
          <w:sz w:val="22"/>
          <w:szCs w:val="22"/>
        </w:rPr>
        <w:t>ČR</w:t>
      </w:r>
      <w:proofErr w:type="gramEnd"/>
      <w:r w:rsidRPr="00D51461">
        <w:rPr>
          <w:rFonts w:ascii="Arial" w:eastAsia="Arial,Segoe UI" w:hAnsi="Arial" w:cs="Arial"/>
          <w:sz w:val="22"/>
          <w:szCs w:val="22"/>
        </w:rPr>
        <w:t xml:space="preserve"> a to včetně bezprostředně použitelných norem EU. </w:t>
      </w:r>
      <w:bookmarkStart w:id="12" w:name="_Hlk68062624"/>
      <w:r w:rsidR="002F692A" w:rsidRPr="00D51461">
        <w:rPr>
          <w:rFonts w:ascii="Arial" w:eastAsia="Arial,Segoe UI" w:hAnsi="Arial" w:cs="Arial"/>
          <w:sz w:val="22"/>
          <w:szCs w:val="22"/>
        </w:rPr>
        <w:t xml:space="preserve">V případě, že dojde ke </w:t>
      </w:r>
      <w:r w:rsidR="002F692A" w:rsidRPr="00FD1125">
        <w:rPr>
          <w:rFonts w:ascii="Arial" w:eastAsia="Arial,Segoe UI" w:hAnsi="Arial" w:cs="Arial"/>
          <w:sz w:val="22"/>
          <w:szCs w:val="22"/>
        </w:rPr>
        <w:t xml:space="preserve">změnám právních předpisů, které mohou mít vliv na zajištění souladu s právní úpravou, je </w:t>
      </w:r>
      <w:r w:rsidR="00FD1125" w:rsidRPr="00FD1125">
        <w:rPr>
          <w:rFonts w:ascii="Arial" w:eastAsia="Segoe UI" w:hAnsi="Arial" w:cs="Arial"/>
          <w:sz w:val="22"/>
          <w:szCs w:val="22"/>
        </w:rPr>
        <w:t xml:space="preserve">Poskytovatel </w:t>
      </w:r>
      <w:r w:rsidR="002F692A" w:rsidRPr="00FD1125">
        <w:rPr>
          <w:rFonts w:ascii="Arial" w:eastAsia="Arial,Segoe UI" w:hAnsi="Arial" w:cs="Arial"/>
          <w:sz w:val="22"/>
          <w:szCs w:val="22"/>
        </w:rPr>
        <w:t>povinen předložit</w:t>
      </w:r>
      <w:r w:rsidR="002F692A" w:rsidRPr="00D51461">
        <w:rPr>
          <w:rFonts w:ascii="Arial" w:eastAsia="Arial,Segoe UI" w:hAnsi="Arial" w:cs="Arial"/>
          <w:sz w:val="22"/>
          <w:szCs w:val="22"/>
        </w:rPr>
        <w:t xml:space="preserve"> Objednateli do 7 dnů od nabytí platnosti nové právní úpravy </w:t>
      </w:r>
      <w:bookmarkStart w:id="13" w:name="_Hlk68062665"/>
      <w:bookmarkEnd w:id="12"/>
      <w:r w:rsidR="002F692A" w:rsidRPr="00D51461">
        <w:rPr>
          <w:rFonts w:ascii="Arial" w:eastAsia="Arial,Segoe UI" w:hAnsi="Arial" w:cs="Arial"/>
          <w:sz w:val="22"/>
          <w:szCs w:val="22"/>
        </w:rPr>
        <w:t>návrh úprav uživatelského</w:t>
      </w:r>
      <w:r w:rsidR="002F692A" w:rsidRPr="00713704">
        <w:rPr>
          <w:rFonts w:ascii="Arial" w:eastAsia="Arial,Segoe UI" w:hAnsi="Arial" w:cs="Arial"/>
          <w:sz w:val="22"/>
          <w:szCs w:val="22"/>
        </w:rPr>
        <w:t xml:space="preserve"> prostředí zajišťujících soulad </w:t>
      </w:r>
      <w:r w:rsidR="00D51461">
        <w:rPr>
          <w:rFonts w:ascii="Arial" w:eastAsia="Arial,Segoe UI" w:hAnsi="Arial" w:cs="Arial"/>
          <w:sz w:val="22"/>
          <w:szCs w:val="22"/>
        </w:rPr>
        <w:br/>
      </w:r>
      <w:r w:rsidR="002F692A" w:rsidRPr="00713704">
        <w:rPr>
          <w:rFonts w:ascii="Arial" w:eastAsia="Arial,Segoe UI" w:hAnsi="Arial" w:cs="Arial"/>
          <w:sz w:val="22"/>
          <w:szCs w:val="22"/>
        </w:rPr>
        <w:t xml:space="preserve">s legislativou </w:t>
      </w:r>
      <w:bookmarkEnd w:id="13"/>
      <w:r w:rsidR="002F692A" w:rsidRPr="00713704">
        <w:rPr>
          <w:rFonts w:ascii="Arial" w:eastAsia="Arial,Segoe UI" w:hAnsi="Arial" w:cs="Arial"/>
          <w:sz w:val="22"/>
          <w:szCs w:val="22"/>
        </w:rPr>
        <w:t>(dále jen „Návrh úprav“) a po jeho akcepta</w:t>
      </w:r>
      <w:r w:rsidR="00B431A6" w:rsidRPr="00713704">
        <w:rPr>
          <w:rFonts w:ascii="Arial" w:eastAsia="Arial,Segoe UI" w:hAnsi="Arial" w:cs="Arial"/>
          <w:sz w:val="22"/>
          <w:szCs w:val="22"/>
        </w:rPr>
        <w:t>ci v CAB tyto úpravy realizuje.</w:t>
      </w:r>
    </w:p>
    <w:p w14:paraId="21FA0B52" w14:textId="7F4877DB" w:rsidR="00422E4C" w:rsidRPr="00713704" w:rsidRDefault="23888ECF" w:rsidP="002E725A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b/>
          <w:bCs/>
          <w:sz w:val="22"/>
          <w:szCs w:val="22"/>
        </w:rPr>
        <w:t>Návrh úprav</w:t>
      </w:r>
      <w:r w:rsidRPr="00713704">
        <w:rPr>
          <w:rFonts w:ascii="Arial" w:eastAsia="Arial,Segoe UI" w:hAnsi="Arial" w:cs="Arial"/>
          <w:sz w:val="22"/>
          <w:szCs w:val="22"/>
        </w:rPr>
        <w:t xml:space="preserve"> musí obsahovat:</w:t>
      </w:r>
    </w:p>
    <w:p w14:paraId="109116A5" w14:textId="786D0CDF" w:rsidR="00422E4C" w:rsidRPr="00713704" w:rsidRDefault="23888ECF" w:rsidP="002E725A">
      <w:pPr>
        <w:pStyle w:val="Bread9CZ"/>
        <w:numPr>
          <w:ilvl w:val="0"/>
          <w:numId w:val="34"/>
        </w:numPr>
        <w:spacing w:before="120" w:after="120" w:line="276" w:lineRule="auto"/>
        <w:ind w:left="851" w:hanging="425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 xml:space="preserve">identifikaci ustanovení právních předpisů, jejichž změna vyvolává potřeby úprav </w:t>
      </w:r>
      <w:r w:rsidR="00D51461">
        <w:rPr>
          <w:rFonts w:ascii="Arial" w:eastAsia="Arial,Segoe UI" w:hAnsi="Arial" w:cs="Arial"/>
          <w:sz w:val="22"/>
          <w:szCs w:val="22"/>
        </w:rPr>
        <w:br/>
      </w:r>
      <w:r w:rsidRPr="00713704">
        <w:rPr>
          <w:rFonts w:ascii="Arial" w:eastAsia="Arial,Segoe UI" w:hAnsi="Arial" w:cs="Arial"/>
          <w:sz w:val="22"/>
          <w:szCs w:val="22"/>
        </w:rPr>
        <w:t>a údaj o úči</w:t>
      </w:r>
      <w:r w:rsidR="00B431A6" w:rsidRPr="00713704">
        <w:rPr>
          <w:rFonts w:ascii="Arial" w:eastAsia="Arial,Segoe UI" w:hAnsi="Arial" w:cs="Arial"/>
          <w:sz w:val="22"/>
          <w:szCs w:val="22"/>
        </w:rPr>
        <w:t>nnosti této nové právní úpravy,</w:t>
      </w:r>
    </w:p>
    <w:p w14:paraId="291E60DB" w14:textId="0B51AC11" w:rsidR="00422E4C" w:rsidRPr="00713704" w:rsidRDefault="23888ECF" w:rsidP="002E725A">
      <w:pPr>
        <w:pStyle w:val="Bread9CZ"/>
        <w:numPr>
          <w:ilvl w:val="0"/>
          <w:numId w:val="34"/>
        </w:numPr>
        <w:spacing w:before="120" w:after="120" w:line="276" w:lineRule="auto"/>
        <w:ind w:left="851" w:hanging="425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 xml:space="preserve">popis navrženého způsobu úprav, jejichž prostřednictvím má být </w:t>
      </w:r>
      <w:r w:rsidR="00AC5F39" w:rsidRPr="00713704">
        <w:rPr>
          <w:rFonts w:ascii="Arial" w:eastAsia="Arial,Segoe UI" w:hAnsi="Arial" w:cs="Arial"/>
          <w:sz w:val="22"/>
          <w:szCs w:val="22"/>
        </w:rPr>
        <w:t>infrastruktura</w:t>
      </w:r>
      <w:r w:rsidRPr="00713704">
        <w:rPr>
          <w:rFonts w:ascii="Arial" w:eastAsia="Arial,Segoe UI" w:hAnsi="Arial" w:cs="Arial"/>
          <w:sz w:val="22"/>
          <w:szCs w:val="22"/>
        </w:rPr>
        <w:t xml:space="preserve"> uveden</w:t>
      </w:r>
      <w:r w:rsidR="00AC5F39" w:rsidRPr="00713704">
        <w:rPr>
          <w:rFonts w:ascii="Arial" w:eastAsia="Arial,Segoe UI" w:hAnsi="Arial" w:cs="Arial"/>
          <w:sz w:val="22"/>
          <w:szCs w:val="22"/>
        </w:rPr>
        <w:t>a</w:t>
      </w:r>
      <w:r w:rsidRPr="00713704">
        <w:rPr>
          <w:rFonts w:ascii="Arial" w:eastAsia="Arial,Segoe UI" w:hAnsi="Arial" w:cs="Arial"/>
          <w:sz w:val="22"/>
          <w:szCs w:val="22"/>
        </w:rPr>
        <w:t xml:space="preserve"> do souladu se změněnou právní úpravou,</w:t>
      </w:r>
    </w:p>
    <w:p w14:paraId="0D766BC8" w14:textId="77777777" w:rsidR="00422E4C" w:rsidRPr="00713704" w:rsidRDefault="23888ECF" w:rsidP="002E725A">
      <w:pPr>
        <w:pStyle w:val="Bread9CZ"/>
        <w:numPr>
          <w:ilvl w:val="0"/>
          <w:numId w:val="34"/>
        </w:numPr>
        <w:spacing w:before="120" w:after="120" w:line="276" w:lineRule="auto"/>
        <w:ind w:left="851" w:hanging="425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>předpokládaná časová náročnost úprav (počet člověkodní),</w:t>
      </w:r>
    </w:p>
    <w:p w14:paraId="1311904E" w14:textId="207A9447" w:rsidR="00422E4C" w:rsidRPr="00713704" w:rsidRDefault="23888ECF" w:rsidP="002E725A">
      <w:pPr>
        <w:pStyle w:val="Bread9CZ"/>
        <w:numPr>
          <w:ilvl w:val="0"/>
          <w:numId w:val="34"/>
        </w:numPr>
        <w:spacing w:before="120" w:after="120" w:line="276" w:lineRule="auto"/>
        <w:ind w:left="851" w:hanging="425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t>lhůt</w:t>
      </w:r>
      <w:r w:rsidR="00A82B6C" w:rsidRPr="00713704">
        <w:rPr>
          <w:rFonts w:ascii="Arial" w:eastAsia="Arial,Segoe UI" w:hAnsi="Arial" w:cs="Arial"/>
          <w:sz w:val="22"/>
          <w:szCs w:val="22"/>
        </w:rPr>
        <w:t>u</w:t>
      </w:r>
      <w:r w:rsidRPr="00713704">
        <w:rPr>
          <w:rFonts w:ascii="Arial" w:eastAsia="Arial,Segoe UI" w:hAnsi="Arial" w:cs="Arial"/>
          <w:sz w:val="22"/>
          <w:szCs w:val="22"/>
        </w:rPr>
        <w:t xml:space="preserve"> pro realizaci.</w:t>
      </w:r>
    </w:p>
    <w:p w14:paraId="04203E15" w14:textId="4E4453F3" w:rsidR="00A82B6C" w:rsidRPr="00713704" w:rsidRDefault="23888ECF" w:rsidP="00260FA1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  <w:r w:rsidRPr="00713704">
        <w:rPr>
          <w:rFonts w:ascii="Arial" w:eastAsia="Arial,Segoe UI" w:hAnsi="Arial" w:cs="Arial"/>
          <w:sz w:val="22"/>
          <w:szCs w:val="22"/>
        </w:rPr>
        <w:lastRenderedPageBreak/>
        <w:t xml:space="preserve">Do jednoho Návrhu úprav nesmí být slučovány úpravy vyvolané věcně či časově nesouvisejícími změnami právních předpisů. </w:t>
      </w:r>
      <w:r w:rsidR="00FD1125">
        <w:rPr>
          <w:rFonts w:ascii="Arial" w:eastAsia="Segoe UI" w:hAnsi="Arial" w:cs="Arial"/>
        </w:rPr>
        <w:t>Poskytovatel</w:t>
      </w:r>
      <w:r w:rsidR="00FD1125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sz w:val="22"/>
          <w:szCs w:val="22"/>
        </w:rPr>
        <w:t xml:space="preserve">je povinen zahájit realizaci úprav </w:t>
      </w:r>
      <w:r w:rsidR="006757B1" w:rsidRPr="00713704">
        <w:rPr>
          <w:rFonts w:ascii="Arial" w:eastAsia="Arial,Segoe UI" w:hAnsi="Arial" w:cs="Arial"/>
          <w:sz w:val="22"/>
          <w:szCs w:val="22"/>
        </w:rPr>
        <w:t xml:space="preserve">po </w:t>
      </w:r>
      <w:r w:rsidRPr="00713704">
        <w:rPr>
          <w:rFonts w:ascii="Arial" w:eastAsia="Arial,Segoe UI" w:hAnsi="Arial" w:cs="Arial"/>
          <w:sz w:val="22"/>
          <w:szCs w:val="22"/>
        </w:rPr>
        <w:t>schválení v CAB. Úpravy uživatelského prostředí musí být provedeny ve lhůtě odsouhlasené smluvními stranami v Návrhu úprav.</w:t>
      </w:r>
    </w:p>
    <w:p w14:paraId="0D36C624" w14:textId="77777777" w:rsidR="00307F1A" w:rsidRPr="00713704" w:rsidRDefault="00307F1A" w:rsidP="00260FA1">
      <w:pPr>
        <w:pStyle w:val="Bread9CZ"/>
        <w:spacing w:before="120" w:after="120" w:line="276" w:lineRule="auto"/>
        <w:jc w:val="both"/>
        <w:rPr>
          <w:rFonts w:ascii="Arial" w:eastAsia="Arial,Segoe UI" w:hAnsi="Arial" w:cs="Arial"/>
          <w:sz w:val="22"/>
          <w:szCs w:val="22"/>
        </w:rPr>
      </w:pPr>
    </w:p>
    <w:p w14:paraId="12D0ABF8" w14:textId="182236D9" w:rsidR="00944E02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4" w:name="_Toc117255674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Údržba</w:t>
      </w:r>
      <w:bookmarkEnd w:id="14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</w:p>
    <w:p w14:paraId="6A62040F" w14:textId="6BCDC15D" w:rsidR="00944E02" w:rsidRPr="00713704" w:rsidRDefault="23888ECF" w:rsidP="00260FA1">
      <w:pPr>
        <w:spacing w:before="120" w:after="120"/>
        <w:jc w:val="both"/>
        <w:rPr>
          <w:rFonts w:ascii="Arial" w:eastAsia="Arial,Segoe UI" w:hAnsi="Arial" w:cs="Arial"/>
        </w:rPr>
      </w:pPr>
      <w:r w:rsidRPr="00713704">
        <w:rPr>
          <w:rFonts w:ascii="Arial" w:eastAsia="Arial,Segoe UI" w:hAnsi="Arial" w:cs="Arial"/>
        </w:rPr>
        <w:t xml:space="preserve">Pravidelné provádění údržby (minimálně 12× ročně) </w:t>
      </w:r>
      <w:r w:rsidR="00030881" w:rsidRPr="00713704">
        <w:rPr>
          <w:rFonts w:ascii="Arial" w:eastAsia="Arial,Segoe UI" w:hAnsi="Arial" w:cs="Arial"/>
        </w:rPr>
        <w:t xml:space="preserve">v součinnosti s </w:t>
      </w:r>
      <w:r w:rsidR="00D61535" w:rsidRPr="00713704">
        <w:rPr>
          <w:rFonts w:ascii="Arial" w:eastAsia="Arial,Segoe UI" w:hAnsi="Arial" w:cs="Arial"/>
        </w:rPr>
        <w:t>Objedna</w:t>
      </w:r>
      <w:r w:rsidR="00030881" w:rsidRPr="00713704">
        <w:rPr>
          <w:rFonts w:ascii="Arial" w:eastAsia="Arial,Segoe UI" w:hAnsi="Arial" w:cs="Arial"/>
        </w:rPr>
        <w:t xml:space="preserve">telem </w:t>
      </w:r>
      <w:r w:rsidRPr="00713704">
        <w:rPr>
          <w:rFonts w:ascii="Arial" w:eastAsia="Arial,Segoe UI" w:hAnsi="Arial" w:cs="Arial"/>
        </w:rPr>
        <w:t xml:space="preserve">zahrnuje: </w:t>
      </w:r>
    </w:p>
    <w:p w14:paraId="12AB0293" w14:textId="28E14E62" w:rsidR="00944E02" w:rsidRPr="00713704" w:rsidRDefault="003668C4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k</w:t>
      </w:r>
      <w:r w:rsidR="23888ECF" w:rsidRPr="00713704">
        <w:rPr>
          <w:rFonts w:ascii="Arial" w:eastAsia="Arial,Segoe UI" w:hAnsi="Arial" w:cs="Arial"/>
          <w:lang w:val="cs-CZ"/>
        </w:rPr>
        <w:t xml:space="preserve">ontrolu </w:t>
      </w:r>
      <w:r w:rsidR="007129F2">
        <w:rPr>
          <w:rFonts w:ascii="Arial" w:eastAsia="Arial,Segoe UI" w:hAnsi="Arial" w:cs="Arial"/>
          <w:lang w:val="cs-CZ"/>
        </w:rPr>
        <w:t>provozních a případných dalších</w:t>
      </w:r>
      <w:r w:rsidR="007129F2" w:rsidRPr="00713704">
        <w:rPr>
          <w:rFonts w:ascii="Arial" w:eastAsia="Arial,Segoe UI" w:hAnsi="Arial" w:cs="Arial"/>
          <w:lang w:val="cs-CZ"/>
        </w:rPr>
        <w:t xml:space="preserve"> </w:t>
      </w:r>
      <w:r w:rsidR="23888ECF" w:rsidRPr="00713704">
        <w:rPr>
          <w:rFonts w:ascii="Arial" w:eastAsia="Arial,Segoe UI" w:hAnsi="Arial" w:cs="Arial"/>
          <w:lang w:val="cs-CZ"/>
        </w:rPr>
        <w:t>logů, případně násl</w:t>
      </w:r>
      <w:r w:rsidRPr="00713704">
        <w:rPr>
          <w:rFonts w:ascii="Arial" w:eastAsia="Arial,Segoe UI" w:hAnsi="Arial" w:cs="Arial"/>
          <w:lang w:val="cs-CZ"/>
        </w:rPr>
        <w:t>edné řešení zjištěných problémů,</w:t>
      </w:r>
    </w:p>
    <w:p w14:paraId="3E0623EC" w14:textId="77777777" w:rsidR="00055D78" w:rsidRDefault="00D61535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 xml:space="preserve">návrhy </w:t>
      </w:r>
      <w:r w:rsidR="003668C4" w:rsidRPr="00713704">
        <w:rPr>
          <w:rFonts w:ascii="Arial" w:eastAsia="Arial,Segoe UI" w:hAnsi="Arial" w:cs="Arial"/>
          <w:lang w:val="cs-CZ"/>
        </w:rPr>
        <w:t>o</w:t>
      </w:r>
      <w:r w:rsidR="23888ECF" w:rsidRPr="00713704">
        <w:rPr>
          <w:rFonts w:ascii="Arial" w:eastAsia="Arial,Segoe UI" w:hAnsi="Arial" w:cs="Arial"/>
          <w:lang w:val="cs-CZ"/>
        </w:rPr>
        <w:t xml:space="preserve">ptimalizace výkonnosti </w:t>
      </w:r>
      <w:r w:rsidR="004E7861" w:rsidRPr="00713704">
        <w:rPr>
          <w:rFonts w:ascii="Arial" w:eastAsia="Arial,Segoe UI" w:hAnsi="Arial" w:cs="Arial"/>
          <w:lang w:val="cs-CZ"/>
        </w:rPr>
        <w:t>celého</w:t>
      </w:r>
      <w:r w:rsidR="00030881" w:rsidRPr="00713704">
        <w:rPr>
          <w:rFonts w:ascii="Arial" w:eastAsia="Arial,Segoe UI" w:hAnsi="Arial" w:cs="Arial"/>
          <w:lang w:val="cs-CZ"/>
        </w:rPr>
        <w:t xml:space="preserve"> </w:t>
      </w:r>
      <w:r w:rsidR="23888ECF" w:rsidRPr="00713704">
        <w:rPr>
          <w:rFonts w:ascii="Arial" w:eastAsia="Arial,Segoe UI" w:hAnsi="Arial" w:cs="Arial"/>
          <w:lang w:val="cs-CZ"/>
        </w:rPr>
        <w:t>prostředí</w:t>
      </w:r>
      <w:r w:rsidR="007129F2">
        <w:rPr>
          <w:rFonts w:ascii="Arial" w:eastAsia="Arial,Segoe UI" w:hAnsi="Arial" w:cs="Arial"/>
          <w:lang w:val="cs-CZ"/>
        </w:rPr>
        <w:t xml:space="preserve"> na základě výstupů z monitoringu celého prostředí</w:t>
      </w:r>
      <w:r w:rsidR="23888ECF" w:rsidRPr="00713704">
        <w:rPr>
          <w:rFonts w:ascii="Arial" w:eastAsia="Arial,Segoe UI" w:hAnsi="Arial" w:cs="Arial"/>
          <w:lang w:val="cs-CZ"/>
        </w:rPr>
        <w:t>,</w:t>
      </w:r>
    </w:p>
    <w:p w14:paraId="35A32985" w14:textId="36DDC3C2" w:rsidR="00D61535" w:rsidRDefault="00055D78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055D78">
        <w:rPr>
          <w:rFonts w:ascii="Arial" w:eastAsia="Arial,Segoe UI" w:hAnsi="Arial" w:cs="Arial"/>
          <w:lang w:val="cs-CZ"/>
        </w:rPr>
        <w:t>průběžn</w:t>
      </w:r>
      <w:r>
        <w:rPr>
          <w:rFonts w:ascii="Arial" w:eastAsia="Arial,Segoe UI" w:hAnsi="Arial" w:cs="Arial"/>
          <w:lang w:val="cs-CZ"/>
        </w:rPr>
        <w:t>á</w:t>
      </w:r>
      <w:r w:rsidRPr="00055D78">
        <w:rPr>
          <w:rFonts w:ascii="Arial" w:eastAsia="Arial,Segoe UI" w:hAnsi="Arial" w:cs="Arial"/>
          <w:lang w:val="cs-CZ"/>
        </w:rPr>
        <w:t xml:space="preserve"> aktualizace </w:t>
      </w:r>
      <w:r w:rsidR="00E912C6">
        <w:rPr>
          <w:rFonts w:ascii="Arial" w:eastAsia="Arial,Segoe UI" w:hAnsi="Arial" w:cs="Arial"/>
          <w:lang w:val="cs-CZ"/>
        </w:rPr>
        <w:t xml:space="preserve">provozní </w:t>
      </w:r>
      <w:r w:rsidRPr="00055D78">
        <w:rPr>
          <w:rFonts w:ascii="Arial" w:eastAsia="Arial,Segoe UI" w:hAnsi="Arial" w:cs="Arial"/>
          <w:lang w:val="cs-CZ"/>
        </w:rPr>
        <w:t>dokumentace</w:t>
      </w:r>
      <w:r w:rsidR="003452AA">
        <w:rPr>
          <w:rFonts w:ascii="Arial" w:eastAsia="Arial,Segoe UI" w:hAnsi="Arial" w:cs="Arial"/>
          <w:lang w:val="cs-CZ"/>
        </w:rPr>
        <w:t>,</w:t>
      </w:r>
    </w:p>
    <w:p w14:paraId="3EE1B156" w14:textId="2331E73A" w:rsidR="007129F2" w:rsidRPr="00713704" w:rsidRDefault="007129F2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>
        <w:rPr>
          <w:rFonts w:ascii="Arial" w:eastAsia="Arial,Segoe UI" w:hAnsi="Arial" w:cs="Arial"/>
          <w:lang w:val="cs-CZ"/>
        </w:rPr>
        <w:t>aktualizace OS a firmware</w:t>
      </w:r>
    </w:p>
    <w:p w14:paraId="53DC9B0C" w14:textId="1113FF06" w:rsidR="6B72C069" w:rsidRPr="00713704" w:rsidRDefault="23888ECF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 xml:space="preserve">systémové a výkonové testy </w:t>
      </w:r>
      <w:r w:rsidR="00D61535" w:rsidRPr="00713704">
        <w:rPr>
          <w:rFonts w:ascii="Arial" w:eastAsia="Arial,Segoe UI" w:hAnsi="Arial" w:cs="Arial"/>
          <w:lang w:val="cs-CZ"/>
        </w:rPr>
        <w:t>po dohodě s Objednatelem</w:t>
      </w:r>
      <w:r w:rsidR="003668C4" w:rsidRPr="00713704">
        <w:rPr>
          <w:rFonts w:ascii="Arial" w:eastAsia="Arial,Segoe UI" w:hAnsi="Arial" w:cs="Arial"/>
          <w:lang w:val="cs-CZ"/>
        </w:rPr>
        <w:t>,</w:t>
      </w:r>
    </w:p>
    <w:p w14:paraId="199B52FC" w14:textId="06D9C424" w:rsidR="00D61535" w:rsidRPr="00713704" w:rsidRDefault="003668C4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j</w:t>
      </w:r>
      <w:r w:rsidR="23888ECF" w:rsidRPr="00713704">
        <w:rPr>
          <w:rFonts w:ascii="Arial" w:eastAsia="Arial,Segoe UI" w:hAnsi="Arial" w:cs="Arial"/>
          <w:lang w:val="cs-CZ"/>
        </w:rPr>
        <w:t xml:space="preserve">ednou ročně profylaxe </w:t>
      </w:r>
      <w:r w:rsidR="004E7861" w:rsidRPr="00713704">
        <w:rPr>
          <w:rFonts w:ascii="Arial" w:eastAsia="Arial,Segoe UI" w:hAnsi="Arial" w:cs="Arial"/>
          <w:lang w:val="cs-CZ"/>
        </w:rPr>
        <w:t>celého prostředí</w:t>
      </w:r>
      <w:r w:rsidR="00D61535" w:rsidRPr="00713704">
        <w:rPr>
          <w:rFonts w:ascii="Arial" w:eastAsia="Arial,Segoe UI" w:hAnsi="Arial" w:cs="Arial"/>
          <w:lang w:val="cs-CZ"/>
        </w:rPr>
        <w:t xml:space="preserve"> po dohodě s Objednatelem,</w:t>
      </w:r>
    </w:p>
    <w:p w14:paraId="270EF60C" w14:textId="6B465B2A" w:rsidR="00D61535" w:rsidRPr="00713704" w:rsidRDefault="00D61535" w:rsidP="002E725A">
      <w:pPr>
        <w:pStyle w:val="Odstavecseseznamem"/>
        <w:numPr>
          <w:ilvl w:val="0"/>
          <w:numId w:val="6"/>
        </w:numPr>
        <w:tabs>
          <w:tab w:val="left" w:pos="1843"/>
        </w:tabs>
        <w:spacing w:before="120" w:after="120" w:line="276" w:lineRule="auto"/>
        <w:ind w:left="851" w:hanging="425"/>
        <w:contextualSpacing w:val="0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jednou ročně zajistit provedení penetračních testů po dohodě s Objednatelem,</w:t>
      </w:r>
    </w:p>
    <w:p w14:paraId="19C4631C" w14:textId="77777777" w:rsidR="0011786B" w:rsidRPr="00713704" w:rsidRDefault="0011786B" w:rsidP="00260FA1">
      <w:pPr>
        <w:spacing w:before="120" w:after="120"/>
        <w:jc w:val="both"/>
        <w:rPr>
          <w:rFonts w:ascii="Arial" w:eastAsia="Segoe UI" w:hAnsi="Arial" w:cs="Arial"/>
          <w:highlight w:val="yellow"/>
        </w:rPr>
      </w:pPr>
    </w:p>
    <w:p w14:paraId="509061F3" w14:textId="3C931ECF" w:rsidR="00520509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5" w:name="_Toc117255675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Monitoring</w:t>
      </w:r>
      <w:r w:rsidR="00C35066"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a dohled</w:t>
      </w:r>
      <w:r w:rsidR="00A17EBA"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aplikace</w:t>
      </w:r>
      <w:bookmarkEnd w:id="15"/>
    </w:p>
    <w:p w14:paraId="24525E96" w14:textId="585072A0" w:rsidR="00AD3CA1" w:rsidRPr="00713704" w:rsidRDefault="23888ECF" w:rsidP="002E725A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b/>
          <w:bCs/>
          <w:lang w:eastAsia="cs-CZ"/>
        </w:rPr>
        <w:t>Událost</w:t>
      </w:r>
      <w:r w:rsidRPr="00713704">
        <w:rPr>
          <w:rFonts w:ascii="Arial" w:eastAsia="Arial,Segoe UI" w:hAnsi="Arial" w:cs="Arial"/>
          <w:lang w:eastAsia="cs-CZ"/>
        </w:rPr>
        <w:t xml:space="preserve"> je změna stavu, která je významná pro službu nebo konfigurační položku. Událost může indikovat incident nebo pot</w:t>
      </w:r>
      <w:r w:rsidR="00B431A6" w:rsidRPr="00713704">
        <w:rPr>
          <w:rFonts w:ascii="Arial" w:eastAsia="Arial,Segoe UI" w:hAnsi="Arial" w:cs="Arial"/>
          <w:lang w:eastAsia="cs-CZ"/>
        </w:rPr>
        <w:t>řebu rutinního zásahu (údržba).</w:t>
      </w:r>
    </w:p>
    <w:p w14:paraId="070356F8" w14:textId="132215B6" w:rsidR="00AD3CA1" w:rsidRPr="00713704" w:rsidRDefault="00D51461" w:rsidP="002E725A">
      <w:pPr>
        <w:spacing w:before="120" w:after="120"/>
        <w:jc w:val="both"/>
        <w:textAlignment w:val="baseline"/>
        <w:rPr>
          <w:rFonts w:ascii="Arial" w:eastAsia="Arial,Segoe UI,Segoe UI,Times N" w:hAnsi="Arial" w:cs="Arial"/>
          <w:sz w:val="24"/>
          <w:szCs w:val="24"/>
          <w:lang w:eastAsia="cs-CZ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030881" w:rsidRPr="00713704">
        <w:rPr>
          <w:rFonts w:ascii="Arial" w:eastAsia="Arial,Segoe UI" w:hAnsi="Arial" w:cs="Arial"/>
          <w:lang w:eastAsia="cs-CZ"/>
        </w:rPr>
        <w:t>provozuje</w:t>
      </w:r>
      <w:r w:rsidR="23888ECF" w:rsidRPr="00713704">
        <w:rPr>
          <w:rFonts w:ascii="Arial" w:eastAsia="Arial,Segoe UI" w:hAnsi="Arial" w:cs="Arial"/>
          <w:lang w:eastAsia="cs-CZ"/>
        </w:rPr>
        <w:t xml:space="preserve"> monitorovací systém </w:t>
      </w:r>
      <w:r w:rsidR="00013909" w:rsidRPr="00713704">
        <w:rPr>
          <w:rFonts w:ascii="Arial" w:eastAsia="Arial,Segoe UI" w:hAnsi="Arial" w:cs="Arial"/>
          <w:lang w:eastAsia="cs-CZ"/>
        </w:rPr>
        <w:t>pro dohled</w:t>
      </w:r>
      <w:r w:rsidR="007129F2">
        <w:rPr>
          <w:rFonts w:ascii="Arial" w:eastAsia="Arial,Segoe UI" w:hAnsi="Arial" w:cs="Arial"/>
          <w:lang w:eastAsia="cs-CZ"/>
        </w:rPr>
        <w:t>, přičemž Objednatel bude mít zřízen přístup do takového monitorovacího systému takovým způsobem, aby byl schopen sám vyhodnotit parametry poskytovaných služeb</w:t>
      </w:r>
    </w:p>
    <w:p w14:paraId="6F7317FA" w14:textId="1DA7AED3" w:rsidR="00013909" w:rsidRPr="00713704" w:rsidRDefault="00263550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Výstupy z monitoringu, tedy funkčnosti a odezvy na uživatelské úkony (např. přihlášení), </w:t>
      </w:r>
      <w:r w:rsidR="00013909" w:rsidRPr="00713704">
        <w:rPr>
          <w:rFonts w:ascii="Arial" w:eastAsia="Arial,Segoe UI" w:hAnsi="Arial" w:cs="Arial"/>
          <w:lang w:eastAsia="cs-CZ"/>
        </w:rPr>
        <w:t>použije Objednatel pro hodnocení plnění parametrů stanovených v této příloze Smlouvy.</w:t>
      </w:r>
      <w:r w:rsidR="00AD77D9" w:rsidRPr="00713704">
        <w:rPr>
          <w:rFonts w:ascii="Arial" w:eastAsia="Arial,Segoe UI" w:hAnsi="Arial" w:cs="Arial"/>
          <w:lang w:eastAsia="cs-CZ"/>
        </w:rPr>
        <w:t xml:space="preserve"> Tyto výstupy předá Objednatel </w:t>
      </w:r>
      <w:r w:rsidR="00D51461">
        <w:rPr>
          <w:rFonts w:ascii="Arial" w:eastAsia="Segoe UI" w:hAnsi="Arial" w:cs="Arial"/>
        </w:rPr>
        <w:t xml:space="preserve">Poskytovateli </w:t>
      </w:r>
      <w:r w:rsidR="00AD77D9" w:rsidRPr="00713704">
        <w:rPr>
          <w:rFonts w:ascii="Arial" w:eastAsia="Arial,Segoe UI" w:hAnsi="Arial" w:cs="Arial"/>
          <w:lang w:eastAsia="cs-CZ"/>
        </w:rPr>
        <w:t>pro účely zpracování výkazů dle kapitoly 2.3 této přílohy Smlouvy, a to ve lhůtě bez zbytečného odkladu po skončení příslušného kalendářního měsíce.</w:t>
      </w:r>
    </w:p>
    <w:p w14:paraId="05781E39" w14:textId="14DA794F" w:rsidR="00AD3CA1" w:rsidRPr="00713704" w:rsidRDefault="00D51461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434262" w:rsidRPr="00713704">
        <w:rPr>
          <w:rFonts w:ascii="Arial" w:eastAsia="Arial,Segoe UI" w:hAnsi="Arial" w:cs="Arial"/>
          <w:lang w:eastAsia="cs-CZ"/>
        </w:rPr>
        <w:t xml:space="preserve">ve spolupráci s Objednatelem </w:t>
      </w:r>
      <w:r w:rsidR="00263550" w:rsidRPr="00713704">
        <w:rPr>
          <w:rFonts w:ascii="Arial" w:eastAsia="Arial,Segoe UI" w:hAnsi="Arial" w:cs="Arial"/>
          <w:lang w:eastAsia="cs-CZ"/>
        </w:rPr>
        <w:t>analyzuje</w:t>
      </w:r>
      <w:r w:rsidR="00434262" w:rsidRPr="00713704">
        <w:rPr>
          <w:rFonts w:ascii="Arial" w:eastAsia="Arial,Segoe UI" w:hAnsi="Arial" w:cs="Arial"/>
          <w:lang w:eastAsia="cs-CZ"/>
        </w:rPr>
        <w:t xml:space="preserve"> části logů, které jsou potřebné pro řešení a identifikaci incidentů</w:t>
      </w:r>
      <w:r w:rsidR="00744912" w:rsidRPr="00713704">
        <w:rPr>
          <w:rFonts w:ascii="Arial" w:eastAsia="Arial,Segoe UI" w:hAnsi="Arial" w:cs="Arial"/>
          <w:lang w:eastAsia="cs-CZ"/>
        </w:rPr>
        <w:t xml:space="preserve">, </w:t>
      </w:r>
      <w:r w:rsidR="00263550" w:rsidRPr="00713704">
        <w:rPr>
          <w:rFonts w:ascii="Arial" w:eastAsia="Arial,Segoe UI" w:hAnsi="Arial" w:cs="Arial"/>
          <w:lang w:eastAsia="cs-CZ"/>
        </w:rPr>
        <w:t xml:space="preserve">a zajišťuje jejich řešení. </w:t>
      </w:r>
      <w:r w:rsidR="23888ECF" w:rsidRPr="00713704">
        <w:rPr>
          <w:rFonts w:ascii="Arial" w:eastAsia="Arial,Segoe UI" w:hAnsi="Arial" w:cs="Arial"/>
          <w:lang w:eastAsia="cs-CZ"/>
        </w:rPr>
        <w:t>Při změnách v </w:t>
      </w:r>
      <w:r w:rsidR="00345FDD" w:rsidRPr="00713704">
        <w:rPr>
          <w:rFonts w:ascii="Arial" w:eastAsia="Arial,Segoe UI" w:hAnsi="Arial" w:cs="Arial"/>
          <w:lang w:eastAsia="cs-CZ"/>
        </w:rPr>
        <w:t>infrastruktuře</w:t>
      </w:r>
      <w:r w:rsidR="23888ECF" w:rsidRPr="00713704">
        <w:rPr>
          <w:rFonts w:ascii="Arial" w:eastAsia="Arial,Segoe UI" w:hAnsi="Arial" w:cs="Arial"/>
          <w:lang w:eastAsia="cs-CZ"/>
        </w:rPr>
        <w:t xml:space="preserve"> bude rovněž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  <w:lang w:eastAsia="cs-CZ"/>
        </w:rPr>
        <w:t>realizovat změny konfigurace monitoringu dle aktuálních potřeb. Dále bude poskytovat součinnost při vyhodnocování a ana</w:t>
      </w:r>
      <w:r w:rsidR="00B431A6" w:rsidRPr="00713704">
        <w:rPr>
          <w:rFonts w:ascii="Arial" w:eastAsia="Arial,Segoe UI" w:hAnsi="Arial" w:cs="Arial"/>
          <w:lang w:eastAsia="cs-CZ"/>
        </w:rPr>
        <w:t>lýzách bezpečnostních událostí.</w:t>
      </w:r>
    </w:p>
    <w:p w14:paraId="72950202" w14:textId="77777777" w:rsidR="0011786B" w:rsidRPr="00713704" w:rsidRDefault="0011786B" w:rsidP="00260FA1">
      <w:pPr>
        <w:spacing w:before="120" w:after="120"/>
        <w:jc w:val="both"/>
        <w:textAlignment w:val="baseline"/>
        <w:rPr>
          <w:rFonts w:ascii="Arial" w:eastAsia="Segoe UI,Times New Roman" w:hAnsi="Arial" w:cs="Arial"/>
          <w:sz w:val="24"/>
          <w:szCs w:val="24"/>
          <w:lang w:eastAsia="cs-CZ"/>
        </w:rPr>
      </w:pPr>
    </w:p>
    <w:p w14:paraId="26513D56" w14:textId="77777777" w:rsidR="00520509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6" w:name="_Toc117255676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Zálohování</w:t>
      </w:r>
      <w:bookmarkEnd w:id="16"/>
    </w:p>
    <w:p w14:paraId="45846C2F" w14:textId="1928C552" w:rsidR="00DA1C7E" w:rsidRPr="00713704" w:rsidRDefault="00D51461" w:rsidP="006130E4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 xml:space="preserve">je odpovědný za nastavení zálohovacích úloh </w:t>
      </w:r>
      <w:r w:rsidR="006D2B53" w:rsidRPr="00713704">
        <w:rPr>
          <w:rFonts w:ascii="Arial" w:eastAsia="Arial,Segoe UI" w:hAnsi="Arial" w:cs="Arial"/>
        </w:rPr>
        <w:t>celého provozovaného prostředí (konfigurací a dalších nastavení)</w:t>
      </w:r>
      <w:r w:rsidR="23888ECF" w:rsidRPr="00713704">
        <w:rPr>
          <w:rFonts w:ascii="Arial" w:eastAsia="Arial,Segoe UI" w:hAnsi="Arial" w:cs="Arial"/>
        </w:rPr>
        <w:t xml:space="preserve">.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bude pravidelně ověřovat úspěšnost realizace zálohovacích úloh a řešení problémů se zálohováním. Dále bude pravidelně ověřovat funkčnost obnovených dat ze záloh.</w:t>
      </w:r>
      <w:r w:rsidR="00B855DB" w:rsidRPr="00713704">
        <w:rPr>
          <w:rFonts w:ascii="Arial" w:eastAsia="Arial,Segoe UI" w:hAnsi="Arial" w:cs="Arial"/>
        </w:rPr>
        <w:t xml:space="preserve"> Zálohovací infrastruktura </w:t>
      </w:r>
      <w:r w:rsidR="006D2B53" w:rsidRPr="00713704">
        <w:rPr>
          <w:rFonts w:ascii="Arial" w:eastAsia="Arial,Segoe UI" w:hAnsi="Arial" w:cs="Arial"/>
        </w:rPr>
        <w:t>bude součástí monitoringu.</w:t>
      </w:r>
      <w:r w:rsidR="007129F2">
        <w:rPr>
          <w:rFonts w:ascii="Arial" w:eastAsia="Arial,Segoe UI" w:hAnsi="Arial" w:cs="Arial"/>
        </w:rPr>
        <w:t xml:space="preserve"> Zálohy budou prováděny na dvě odlišná paměťová média, přičemž jedno z nich bude uloženo ve vyhrazených prostorech Objednatele.</w:t>
      </w:r>
    </w:p>
    <w:p w14:paraId="1AA0A337" w14:textId="0E1B30A1" w:rsidR="00263550" w:rsidRPr="00713704" w:rsidRDefault="00D51461" w:rsidP="006130E4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lastRenderedPageBreak/>
        <w:t>Poskytovatel</w:t>
      </w:r>
      <w:r w:rsidRPr="00713704">
        <w:rPr>
          <w:rFonts w:ascii="Arial" w:eastAsia="Segoe UI" w:hAnsi="Arial" w:cs="Arial"/>
        </w:rPr>
        <w:t xml:space="preserve"> </w:t>
      </w:r>
      <w:r w:rsidR="00263550" w:rsidRPr="00713704">
        <w:rPr>
          <w:rFonts w:ascii="Arial" w:eastAsia="Arial,Segoe UI" w:hAnsi="Arial" w:cs="Arial"/>
        </w:rPr>
        <w:t xml:space="preserve">poskytne součinnosti Objednateli při realizaci DR testů a testů funkčnosti obnovy </w:t>
      </w:r>
      <w:r w:rsidR="00FF5B4A" w:rsidRPr="00713704">
        <w:rPr>
          <w:rFonts w:ascii="Arial" w:eastAsia="Arial,Segoe UI" w:hAnsi="Arial" w:cs="Arial"/>
        </w:rPr>
        <w:t xml:space="preserve">dle parametrů RTO a RPO </w:t>
      </w:r>
      <w:r w:rsidR="00482378" w:rsidRPr="00713704">
        <w:rPr>
          <w:rFonts w:ascii="Arial" w:eastAsia="Arial,Segoe UI" w:hAnsi="Arial" w:cs="Arial"/>
        </w:rPr>
        <w:t>definovaných v kapitola 2. 1 této přílohy Smlouvy</w:t>
      </w:r>
      <w:r w:rsidR="00FF5B4A" w:rsidRPr="00713704">
        <w:rPr>
          <w:rFonts w:ascii="Arial" w:eastAsia="Arial,Segoe UI" w:hAnsi="Arial" w:cs="Arial"/>
        </w:rPr>
        <w:t>.</w:t>
      </w:r>
    </w:p>
    <w:p w14:paraId="72857312" w14:textId="77777777" w:rsidR="0011786B" w:rsidRPr="00713704" w:rsidRDefault="0011786B" w:rsidP="00260FA1">
      <w:pPr>
        <w:spacing w:before="120" w:after="120"/>
        <w:jc w:val="both"/>
        <w:rPr>
          <w:rFonts w:ascii="Arial" w:eastAsia="Segoe UI" w:hAnsi="Arial" w:cs="Arial"/>
        </w:rPr>
      </w:pPr>
    </w:p>
    <w:p w14:paraId="54B48E8E" w14:textId="40934C15" w:rsidR="00520509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7" w:name="_Toc117255677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Správa</w:t>
      </w:r>
      <w:bookmarkEnd w:id="17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</w:p>
    <w:p w14:paraId="55186045" w14:textId="44254FA7" w:rsidR="00E65731" w:rsidRPr="00713704" w:rsidRDefault="00D51461" w:rsidP="006130E4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BD227A" w:rsidRPr="00713704">
        <w:rPr>
          <w:rFonts w:ascii="Arial" w:eastAsia="Arial,Segoe UI" w:hAnsi="Arial" w:cs="Arial"/>
        </w:rPr>
        <w:t xml:space="preserve">zajišťuje kompletní správu všech </w:t>
      </w:r>
      <w:r w:rsidR="0067770F" w:rsidRPr="00713704">
        <w:rPr>
          <w:rFonts w:ascii="Arial" w:eastAsia="Arial,Segoe UI" w:hAnsi="Arial" w:cs="Arial"/>
        </w:rPr>
        <w:t>implementovaných částí díla</w:t>
      </w:r>
      <w:r w:rsidR="00AD14F7" w:rsidRPr="00713704">
        <w:rPr>
          <w:rFonts w:ascii="Arial" w:eastAsia="Arial,Segoe UI" w:hAnsi="Arial" w:cs="Arial"/>
        </w:rPr>
        <w:t>.</w:t>
      </w:r>
    </w:p>
    <w:p w14:paraId="3C7F5F22" w14:textId="11143619" w:rsidR="00E65731" w:rsidRPr="00713704" w:rsidRDefault="00D51461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  <w:lang w:eastAsia="cs-CZ"/>
        </w:rPr>
        <w:t xml:space="preserve">bude průběžně vyhodnocovat provozní informace z pohledu </w:t>
      </w:r>
      <w:r w:rsidR="007062E4" w:rsidRPr="00713704">
        <w:rPr>
          <w:rFonts w:ascii="Arial" w:eastAsia="Arial,Segoe UI" w:hAnsi="Arial" w:cs="Arial"/>
          <w:lang w:eastAsia="cs-CZ"/>
        </w:rPr>
        <w:t>výkonnosti, propustnosti a dalších provozních charakteristik</w:t>
      </w:r>
      <w:r w:rsidR="23888ECF" w:rsidRPr="00713704">
        <w:rPr>
          <w:rFonts w:ascii="Arial" w:eastAsia="Arial,Segoe UI" w:hAnsi="Arial" w:cs="Arial"/>
          <w:lang w:eastAsia="cs-CZ"/>
        </w:rPr>
        <w:t xml:space="preserve">. V případě hrozby nedostatečné kapacity či výkonu využívaného prostředí </w:t>
      </w:r>
      <w:r w:rsidR="00B737A7" w:rsidRPr="00713704">
        <w:rPr>
          <w:rFonts w:ascii="Arial" w:eastAsia="Arial,Segoe UI" w:hAnsi="Arial" w:cs="Arial"/>
          <w:lang w:eastAsia="cs-CZ"/>
        </w:rPr>
        <w:t>nebo</w:t>
      </w:r>
      <w:r w:rsidR="23888ECF" w:rsidRPr="00713704">
        <w:rPr>
          <w:rFonts w:ascii="Arial" w:eastAsia="Arial,Segoe UI" w:hAnsi="Arial" w:cs="Arial"/>
          <w:lang w:eastAsia="cs-CZ"/>
        </w:rPr>
        <w:t xml:space="preserve"> související infrastruktury navrhne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8724FD" w:rsidRPr="00713704">
        <w:rPr>
          <w:rFonts w:ascii="Arial" w:eastAsia="Arial,Segoe UI" w:hAnsi="Arial" w:cs="Arial"/>
          <w:lang w:eastAsia="cs-CZ"/>
        </w:rPr>
        <w:t>Objednateli</w:t>
      </w:r>
      <w:r>
        <w:rPr>
          <w:rFonts w:ascii="Arial" w:eastAsia="Arial,Segoe UI" w:hAnsi="Arial" w:cs="Arial"/>
          <w:lang w:eastAsia="cs-CZ"/>
        </w:rPr>
        <w:t xml:space="preserve"> </w:t>
      </w:r>
      <w:r w:rsidR="00B737A7" w:rsidRPr="00713704">
        <w:rPr>
          <w:rFonts w:ascii="Arial" w:eastAsia="Arial,Segoe UI" w:hAnsi="Arial" w:cs="Arial"/>
          <w:lang w:eastAsia="cs-CZ"/>
        </w:rPr>
        <w:t>(v rámci CAB)</w:t>
      </w:r>
      <w:r w:rsidR="23888ECF" w:rsidRPr="00713704">
        <w:rPr>
          <w:rFonts w:ascii="Arial" w:eastAsia="Arial,Segoe UI" w:hAnsi="Arial" w:cs="Arial"/>
          <w:lang w:eastAsia="cs-CZ"/>
        </w:rPr>
        <w:t xml:space="preserve"> úpravu s dostatečným předstihem, aby mohl Objednatel objednat posílení prostředí či infrastruktury, b</w:t>
      </w:r>
      <w:r w:rsidR="00B431A6" w:rsidRPr="00713704">
        <w:rPr>
          <w:rFonts w:ascii="Arial" w:eastAsia="Arial,Segoe UI" w:hAnsi="Arial" w:cs="Arial"/>
          <w:lang w:eastAsia="cs-CZ"/>
        </w:rPr>
        <w:t>ez omezení nebo rizika výpadku.</w:t>
      </w:r>
    </w:p>
    <w:p w14:paraId="1FB9AB9C" w14:textId="77777777" w:rsidR="00503782" w:rsidRPr="00713704" w:rsidRDefault="00503782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</w:p>
    <w:p w14:paraId="77E76E95" w14:textId="77777777" w:rsidR="00630FA3" w:rsidRPr="00713704" w:rsidRDefault="23888ECF" w:rsidP="00987B50">
      <w:pPr>
        <w:pStyle w:val="Nadpis3"/>
        <w:numPr>
          <w:ilvl w:val="2"/>
          <w:numId w:val="43"/>
        </w:numPr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8" w:name="_Toc117255678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Součinnost na ověření DR procesu</w:t>
      </w:r>
      <w:bookmarkEnd w:id="18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</w:p>
    <w:p w14:paraId="74B97407" w14:textId="2176477B" w:rsidR="4792C0A9" w:rsidRPr="00713704" w:rsidRDefault="00FD1125" w:rsidP="00987B50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75FDEF71" w:rsidRPr="00713704">
        <w:rPr>
          <w:rFonts w:ascii="Arial" w:eastAsia="Arial,Segoe UI" w:hAnsi="Arial" w:cs="Arial"/>
        </w:rPr>
        <w:t xml:space="preserve">je povinen po dobu platnosti smlouvy </w:t>
      </w:r>
      <w:r w:rsidR="6094E9E2" w:rsidRPr="00713704">
        <w:rPr>
          <w:rFonts w:ascii="Arial" w:eastAsia="Arial,Segoe UI" w:hAnsi="Arial" w:cs="Arial"/>
        </w:rPr>
        <w:t xml:space="preserve">k součinnosti při </w:t>
      </w:r>
      <w:r w:rsidR="0DF69E80" w:rsidRPr="00713704">
        <w:rPr>
          <w:rFonts w:ascii="Arial" w:eastAsia="Arial,Segoe UI" w:hAnsi="Arial" w:cs="Arial"/>
        </w:rPr>
        <w:t xml:space="preserve">správě </w:t>
      </w:r>
      <w:r w:rsidR="00503782" w:rsidRPr="00713704">
        <w:rPr>
          <w:rFonts w:ascii="Arial" w:eastAsia="Arial,Segoe UI" w:hAnsi="Arial" w:cs="Arial"/>
        </w:rPr>
        <w:t>infrastruktury</w:t>
      </w:r>
      <w:r w:rsidR="0DF69E80" w:rsidRPr="00713704">
        <w:rPr>
          <w:rFonts w:ascii="Arial" w:eastAsia="Arial,Segoe UI" w:hAnsi="Arial" w:cs="Arial"/>
        </w:rPr>
        <w:t xml:space="preserve">. </w:t>
      </w:r>
      <w:r w:rsidR="017D2B30" w:rsidRPr="00713704">
        <w:rPr>
          <w:rFonts w:ascii="Arial" w:eastAsia="Arial,Segoe UI" w:hAnsi="Arial" w:cs="Arial"/>
        </w:rPr>
        <w:t xml:space="preserve">Jedná se o podporu při řešení </w:t>
      </w:r>
      <w:r w:rsidR="6C1425A0" w:rsidRPr="00713704">
        <w:rPr>
          <w:rFonts w:ascii="Arial" w:eastAsia="Arial,Segoe UI" w:hAnsi="Arial" w:cs="Arial"/>
        </w:rPr>
        <w:t>aktualizací, výměny, rozšíření, přesun</w:t>
      </w:r>
      <w:r w:rsidR="3C7C413B" w:rsidRPr="00713704">
        <w:rPr>
          <w:rFonts w:ascii="Arial" w:eastAsia="Arial,Segoe UI" w:hAnsi="Arial" w:cs="Arial"/>
        </w:rPr>
        <w:t xml:space="preserve">u HW vybavení ve smyslu zajištění provozu </w:t>
      </w:r>
      <w:r w:rsidR="00693F35" w:rsidRPr="00713704">
        <w:rPr>
          <w:rFonts w:ascii="Arial" w:eastAsia="Arial,Segoe UI" w:hAnsi="Arial" w:cs="Arial"/>
        </w:rPr>
        <w:t>a integrace s provozovanou infrastrukturou</w:t>
      </w:r>
      <w:r w:rsidR="3C7C413B" w:rsidRPr="00713704">
        <w:rPr>
          <w:rFonts w:ascii="Arial" w:eastAsia="Arial,Segoe UI" w:hAnsi="Arial" w:cs="Arial"/>
        </w:rPr>
        <w:t xml:space="preserve"> Objednatele.</w:t>
      </w:r>
      <w:r w:rsidR="0E176B67" w:rsidRPr="00713704">
        <w:rPr>
          <w:rFonts w:ascii="Arial" w:eastAsia="Arial,Segoe UI" w:hAnsi="Arial" w:cs="Arial"/>
        </w:rPr>
        <w:t xml:space="preserve">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44DA586" w:rsidRPr="00713704">
        <w:rPr>
          <w:rFonts w:ascii="Arial" w:eastAsia="Arial,Segoe UI" w:hAnsi="Arial" w:cs="Arial"/>
        </w:rPr>
        <w:t>je zároveň povinen p</w:t>
      </w:r>
      <w:r w:rsidR="6333D5FA" w:rsidRPr="00713704">
        <w:rPr>
          <w:rFonts w:ascii="Arial" w:eastAsia="Arial,Segoe UI" w:hAnsi="Arial" w:cs="Arial"/>
        </w:rPr>
        <w:t>ře</w:t>
      </w:r>
      <w:r w:rsidR="24EC0001" w:rsidRPr="00713704">
        <w:rPr>
          <w:rFonts w:ascii="Arial" w:eastAsia="Arial,Segoe UI" w:hAnsi="Arial" w:cs="Arial"/>
        </w:rPr>
        <w:t>d</w:t>
      </w:r>
      <w:r w:rsidR="6333D5FA" w:rsidRPr="00713704">
        <w:rPr>
          <w:rFonts w:ascii="Arial" w:eastAsia="Arial,Segoe UI" w:hAnsi="Arial" w:cs="Arial"/>
        </w:rPr>
        <w:t>cházet vzniku možného rizika nedostupnosti způsobenou změnou HW</w:t>
      </w:r>
      <w:r w:rsidR="71F02AFA" w:rsidRPr="00713704">
        <w:rPr>
          <w:rFonts w:ascii="Arial" w:eastAsia="Arial,Segoe UI" w:hAnsi="Arial" w:cs="Arial"/>
        </w:rPr>
        <w:t xml:space="preserve"> vybavení nebo jeho parametrů. </w:t>
      </w:r>
    </w:p>
    <w:p w14:paraId="048A45C4" w14:textId="2CDF6436" w:rsidR="00630FA3" w:rsidRPr="00713704" w:rsidRDefault="00D51461" w:rsidP="00987B50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 xml:space="preserve">poskytne na základě výzvy </w:t>
      </w:r>
      <w:r w:rsidR="009E3DDB" w:rsidRPr="00713704">
        <w:rPr>
          <w:rFonts w:ascii="Arial" w:eastAsia="Arial,Segoe UI" w:hAnsi="Arial" w:cs="Arial"/>
        </w:rPr>
        <w:t xml:space="preserve">Objednatele </w:t>
      </w:r>
      <w:r w:rsidR="23888ECF" w:rsidRPr="00713704">
        <w:rPr>
          <w:rFonts w:ascii="Arial" w:eastAsia="Arial,Segoe UI" w:hAnsi="Arial" w:cs="Arial"/>
        </w:rPr>
        <w:t>součinnost</w:t>
      </w:r>
      <w:r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 xml:space="preserve">v rozsahu </w:t>
      </w:r>
      <w:r w:rsidR="23888ECF" w:rsidRPr="00794917">
        <w:rPr>
          <w:rFonts w:ascii="Arial" w:eastAsia="Arial,Segoe UI" w:hAnsi="Arial" w:cs="Arial"/>
          <w:b/>
        </w:rPr>
        <w:t xml:space="preserve">20 </w:t>
      </w:r>
      <w:r w:rsidR="23888ECF" w:rsidRPr="00713704">
        <w:rPr>
          <w:rFonts w:ascii="Arial" w:eastAsia="Arial,Segoe UI" w:hAnsi="Arial" w:cs="Arial"/>
        </w:rPr>
        <w:t xml:space="preserve">(dvacet) </w:t>
      </w:r>
      <w:r w:rsidR="00164B7E" w:rsidRPr="00794917">
        <w:rPr>
          <w:rFonts w:ascii="Arial" w:eastAsia="Arial,Segoe UI" w:hAnsi="Arial" w:cs="Arial"/>
          <w:b/>
        </w:rPr>
        <w:t>člověko</w:t>
      </w:r>
      <w:r w:rsidR="23888ECF" w:rsidRPr="00794917">
        <w:rPr>
          <w:rFonts w:ascii="Arial" w:eastAsia="Arial,Segoe UI" w:hAnsi="Arial" w:cs="Arial"/>
          <w:b/>
        </w:rPr>
        <w:t>hodin za rok</w:t>
      </w:r>
      <w:r w:rsidR="23888ECF" w:rsidRPr="00713704">
        <w:rPr>
          <w:rFonts w:ascii="Arial" w:eastAsia="Arial,Segoe UI" w:hAnsi="Arial" w:cs="Arial"/>
        </w:rPr>
        <w:t>.</w:t>
      </w:r>
    </w:p>
    <w:p w14:paraId="54BF1511" w14:textId="77777777" w:rsidR="0011786B" w:rsidRPr="00713704" w:rsidRDefault="0011786B" w:rsidP="00260FA1">
      <w:pPr>
        <w:spacing w:before="120" w:after="120"/>
        <w:rPr>
          <w:rFonts w:ascii="Arial" w:eastAsia="Segoe UI" w:hAnsi="Arial" w:cs="Arial"/>
        </w:rPr>
      </w:pPr>
    </w:p>
    <w:p w14:paraId="47A31897" w14:textId="77777777" w:rsidR="00630FA3" w:rsidRPr="00713704" w:rsidRDefault="23888ECF" w:rsidP="00987B50">
      <w:pPr>
        <w:pStyle w:val="Nadpis3"/>
        <w:numPr>
          <w:ilvl w:val="2"/>
          <w:numId w:val="43"/>
        </w:numPr>
        <w:tabs>
          <w:tab w:val="left" w:pos="1560"/>
        </w:tabs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19" w:name="_Toc117255679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Součinnost při plánování dalšího rozvoje</w:t>
      </w:r>
      <w:bookmarkEnd w:id="19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</w:p>
    <w:p w14:paraId="5947D029" w14:textId="29AAE20C" w:rsidR="388B08BD" w:rsidRPr="00713704" w:rsidRDefault="00FD1125" w:rsidP="00987B50">
      <w:pPr>
        <w:jc w:val="both"/>
        <w:rPr>
          <w:rFonts w:ascii="Arial" w:eastAsia="Arial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388B08BD" w:rsidRPr="00713704">
        <w:rPr>
          <w:rFonts w:ascii="Arial" w:eastAsia="Arial" w:hAnsi="Arial" w:cs="Arial"/>
        </w:rPr>
        <w:t xml:space="preserve">je povinen po dobu platnosti smlouvy k součinnosti při plánování rozvoje HW vybavení Objednatele. Jedná se o podporu při obnově, výměně, HW prostředí Objednatele.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388B08BD" w:rsidRPr="00713704">
        <w:rPr>
          <w:rFonts w:ascii="Arial" w:eastAsia="Arial" w:hAnsi="Arial" w:cs="Arial"/>
        </w:rPr>
        <w:t xml:space="preserve">je zároveň povinen předcházet vzniku možného rizika nedostupnosti způsobenou změnou HW vybavení nebo jeho parametrů a při řešení úprav aplikace včas doporučit změny HW vybavení, aby nemohlo dojít ke snížení provozuschopnosti </w:t>
      </w:r>
      <w:r w:rsidR="00243A1D" w:rsidRPr="00713704">
        <w:rPr>
          <w:rFonts w:ascii="Arial" w:eastAsia="Arial" w:hAnsi="Arial" w:cs="Arial"/>
        </w:rPr>
        <w:t>celého prostředí</w:t>
      </w:r>
      <w:r w:rsidR="388B08BD" w:rsidRPr="00713704">
        <w:rPr>
          <w:rFonts w:ascii="Arial" w:eastAsia="Arial" w:hAnsi="Arial" w:cs="Arial"/>
        </w:rPr>
        <w:t xml:space="preserve">. </w:t>
      </w:r>
    </w:p>
    <w:p w14:paraId="6C072330" w14:textId="1BAEA095" w:rsidR="0011786B" w:rsidRPr="00713704" w:rsidRDefault="00FD1125" w:rsidP="00987B50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7E17DF48" w:rsidRPr="00713704">
        <w:rPr>
          <w:rFonts w:ascii="Arial" w:eastAsia="Arial,Segoe UI" w:hAnsi="Arial" w:cs="Arial"/>
        </w:rPr>
        <w:t xml:space="preserve">poskytne součinnost při případném plánování dalšího rozvoje na základě výzvy Objednatele v rozsahu </w:t>
      </w:r>
      <w:r w:rsidR="007129F2" w:rsidRPr="00794917">
        <w:rPr>
          <w:rFonts w:ascii="Arial" w:eastAsia="Arial,Segoe UI" w:hAnsi="Arial" w:cs="Arial"/>
          <w:b/>
        </w:rPr>
        <w:t>16</w:t>
      </w:r>
      <w:r w:rsidR="007129F2" w:rsidRPr="00713704">
        <w:rPr>
          <w:rFonts w:ascii="Arial" w:eastAsia="Arial,Segoe UI" w:hAnsi="Arial" w:cs="Arial"/>
        </w:rPr>
        <w:t xml:space="preserve"> </w:t>
      </w:r>
      <w:r w:rsidR="7E17DF48" w:rsidRPr="00713704">
        <w:rPr>
          <w:rFonts w:ascii="Arial" w:eastAsia="Arial,Segoe UI" w:hAnsi="Arial" w:cs="Arial"/>
        </w:rPr>
        <w:t>(</w:t>
      </w:r>
      <w:r w:rsidR="00D51461">
        <w:rPr>
          <w:rFonts w:ascii="Arial" w:eastAsia="Arial,Segoe UI" w:hAnsi="Arial" w:cs="Arial"/>
        </w:rPr>
        <w:t>šestnáct</w:t>
      </w:r>
      <w:r w:rsidR="7E17DF48" w:rsidRPr="00794917">
        <w:rPr>
          <w:rFonts w:ascii="Arial" w:eastAsia="Arial,Segoe UI" w:hAnsi="Arial" w:cs="Arial"/>
          <w:b/>
        </w:rPr>
        <w:t>) člověkohodin za rok</w:t>
      </w:r>
      <w:r w:rsidR="7E17DF48" w:rsidRPr="00713704">
        <w:rPr>
          <w:rFonts w:ascii="Arial" w:eastAsia="Arial,Segoe UI" w:hAnsi="Arial" w:cs="Arial"/>
        </w:rPr>
        <w:t>.</w:t>
      </w:r>
    </w:p>
    <w:p w14:paraId="7B168F00" w14:textId="4FEBBEB9" w:rsidR="7E17DF48" w:rsidRPr="00713704" w:rsidRDefault="7E17DF48" w:rsidP="00987B50">
      <w:pPr>
        <w:spacing w:before="120" w:after="120"/>
        <w:jc w:val="both"/>
        <w:rPr>
          <w:rFonts w:ascii="Arial" w:eastAsia="Arial,Segoe UI" w:hAnsi="Arial" w:cs="Arial"/>
        </w:rPr>
      </w:pPr>
    </w:p>
    <w:p w14:paraId="5AE457D6" w14:textId="7F006760" w:rsidR="0051016D" w:rsidRPr="00713704" w:rsidRDefault="0051016D" w:rsidP="00987B50">
      <w:pPr>
        <w:pStyle w:val="Nadpis3"/>
        <w:numPr>
          <w:ilvl w:val="2"/>
          <w:numId w:val="43"/>
        </w:numPr>
        <w:tabs>
          <w:tab w:val="left" w:pos="1560"/>
        </w:tabs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20" w:name="_Toc117255680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Záruční servis HW vybavení</w:t>
      </w:r>
      <w:bookmarkEnd w:id="20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</w:p>
    <w:p w14:paraId="2FFC903D" w14:textId="0AB7164E" w:rsidR="0051016D" w:rsidRPr="00713704" w:rsidRDefault="00D51461" w:rsidP="00D51461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5A3CB1" w:rsidRPr="00713704">
        <w:rPr>
          <w:rFonts w:ascii="Arial" w:eastAsia="Arial,Segoe UI" w:hAnsi="Arial" w:cs="Arial"/>
        </w:rPr>
        <w:t xml:space="preserve">zajistí </w:t>
      </w:r>
      <w:r w:rsidR="0051016D" w:rsidRPr="00713704">
        <w:rPr>
          <w:rFonts w:ascii="Arial" w:eastAsia="Arial,Segoe UI" w:hAnsi="Arial" w:cs="Arial"/>
        </w:rPr>
        <w:t xml:space="preserve">servis </w:t>
      </w:r>
      <w:r w:rsidR="007129F2">
        <w:rPr>
          <w:rFonts w:ascii="Arial" w:eastAsia="Arial,Segoe UI" w:hAnsi="Arial" w:cs="Arial"/>
        </w:rPr>
        <w:t xml:space="preserve">veškerého dodaného a spravovaného </w:t>
      </w:r>
      <w:r w:rsidR="0051016D" w:rsidRPr="00713704">
        <w:rPr>
          <w:rFonts w:ascii="Arial" w:eastAsia="Arial,Segoe UI" w:hAnsi="Arial" w:cs="Arial"/>
        </w:rPr>
        <w:t>HW vybavení</w:t>
      </w:r>
      <w:r w:rsidR="006D7E85" w:rsidRPr="00713704">
        <w:rPr>
          <w:rFonts w:ascii="Arial" w:eastAsia="Arial,Segoe UI" w:hAnsi="Arial" w:cs="Arial"/>
        </w:rPr>
        <w:t>.</w:t>
      </w:r>
      <w:r w:rsidR="0051016D" w:rsidRPr="00713704">
        <w:rPr>
          <w:rFonts w:ascii="Arial" w:eastAsia="Arial,Segoe UI" w:hAnsi="Arial" w:cs="Arial"/>
        </w:rPr>
        <w:t xml:space="preserve"> </w:t>
      </w: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6D7E85" w:rsidRPr="00713704">
        <w:rPr>
          <w:rFonts w:ascii="Arial" w:eastAsia="Arial,Segoe UI" w:hAnsi="Arial" w:cs="Arial"/>
        </w:rPr>
        <w:t>je povinen informovat Objednatele</w:t>
      </w:r>
      <w:r>
        <w:rPr>
          <w:rFonts w:ascii="Arial" w:eastAsia="Arial,Segoe UI" w:hAnsi="Arial" w:cs="Arial"/>
        </w:rPr>
        <w:t xml:space="preserve"> </w:t>
      </w:r>
      <w:r w:rsidR="006D7E85" w:rsidRPr="00713704">
        <w:rPr>
          <w:rFonts w:ascii="Arial" w:eastAsia="Arial,Segoe UI" w:hAnsi="Arial" w:cs="Arial"/>
        </w:rPr>
        <w:t>o podezření na závady HW vybavení a poskytnout</w:t>
      </w:r>
      <w:r>
        <w:rPr>
          <w:rFonts w:ascii="Arial" w:eastAsia="Arial,Segoe UI" w:hAnsi="Arial" w:cs="Arial"/>
        </w:rPr>
        <w:t xml:space="preserve"> </w:t>
      </w:r>
      <w:r w:rsidR="006D7E85" w:rsidRPr="00713704">
        <w:rPr>
          <w:rFonts w:ascii="Arial" w:eastAsia="Arial,Segoe UI" w:hAnsi="Arial" w:cs="Arial"/>
        </w:rPr>
        <w:t>Objednateli součinnost při odstranění závad HW vybavení.</w:t>
      </w:r>
    </w:p>
    <w:p w14:paraId="116572BB" w14:textId="24CE97EA" w:rsidR="00387150" w:rsidRPr="00713704" w:rsidRDefault="00387150" w:rsidP="006130E4">
      <w:pPr>
        <w:spacing w:before="120" w:after="120"/>
        <w:jc w:val="both"/>
        <w:rPr>
          <w:rFonts w:ascii="Arial" w:eastAsia="Arial,Segoe UI" w:hAnsi="Arial" w:cs="Arial"/>
        </w:rPr>
      </w:pPr>
      <w:r w:rsidRPr="00713704">
        <w:rPr>
          <w:rFonts w:ascii="Arial" w:eastAsia="Arial,Segoe UI" w:hAnsi="Arial" w:cs="Arial"/>
        </w:rPr>
        <w:t xml:space="preserve">V rámci záručního servisu </w:t>
      </w:r>
      <w:r w:rsidR="00D51461">
        <w:rPr>
          <w:rFonts w:ascii="Arial" w:eastAsia="Segoe UI" w:hAnsi="Arial" w:cs="Arial"/>
        </w:rPr>
        <w:t>Poskytovatel</w:t>
      </w:r>
      <w:r w:rsidR="00D51461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</w:rPr>
        <w:t>ze</w:t>
      </w:r>
      <w:r w:rsidR="00B431A6" w:rsidRPr="00713704">
        <w:rPr>
          <w:rFonts w:ascii="Arial" w:eastAsia="Arial,Segoe UI" w:hAnsi="Arial" w:cs="Arial"/>
        </w:rPr>
        <w:t>jména zajišťuje a zodpovídá za:</w:t>
      </w:r>
    </w:p>
    <w:p w14:paraId="7BEF2B59" w14:textId="56C5A2EE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p</w:t>
      </w:r>
      <w:r w:rsidR="00B431A6" w:rsidRPr="00713704">
        <w:rPr>
          <w:rFonts w:ascii="Arial" w:eastAsia="Arial,Segoe UI" w:hAnsi="Arial" w:cs="Arial"/>
          <w:lang w:val="cs-CZ"/>
        </w:rPr>
        <w:t>říjem incidentu na HW závadu</w:t>
      </w:r>
    </w:p>
    <w:p w14:paraId="215EF71C" w14:textId="5644A87E" w:rsidR="00387150" w:rsidRPr="00713704" w:rsidRDefault="00387150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analýzu závady, identifikaci vadného dílu/server</w:t>
      </w:r>
      <w:r w:rsidR="007129F2">
        <w:rPr>
          <w:rFonts w:ascii="Arial" w:eastAsia="Arial,Segoe UI" w:hAnsi="Arial" w:cs="Arial"/>
          <w:lang w:val="cs-CZ"/>
        </w:rPr>
        <w:t>u</w:t>
      </w:r>
      <w:r w:rsidRPr="00713704">
        <w:rPr>
          <w:rFonts w:ascii="Arial" w:eastAsia="Arial,Segoe UI" w:hAnsi="Arial" w:cs="Arial"/>
          <w:lang w:val="cs-CZ"/>
        </w:rPr>
        <w:t>/prvku</w:t>
      </w:r>
    </w:p>
    <w:p w14:paraId="43E99337" w14:textId="47E452B6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v</w:t>
      </w:r>
      <w:r w:rsidR="00387150" w:rsidRPr="00713704">
        <w:rPr>
          <w:rFonts w:ascii="Arial" w:eastAsia="Arial,Segoe UI" w:hAnsi="Arial" w:cs="Arial"/>
          <w:lang w:val="cs-CZ"/>
        </w:rPr>
        <w:t>ýjezd na místo pro demontáž HW</w:t>
      </w:r>
    </w:p>
    <w:p w14:paraId="0EA72A26" w14:textId="1F639FB6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o</w:t>
      </w:r>
      <w:r w:rsidR="00387150" w:rsidRPr="00713704">
        <w:rPr>
          <w:rFonts w:ascii="Arial" w:eastAsia="Arial,Segoe UI" w:hAnsi="Arial" w:cs="Arial"/>
          <w:lang w:val="cs-CZ"/>
        </w:rPr>
        <w:t>pravu vadného HW prvku či jeho výměnu</w:t>
      </w:r>
    </w:p>
    <w:p w14:paraId="1B175DE0" w14:textId="3C730B49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lastRenderedPageBreak/>
        <w:t>p</w:t>
      </w:r>
      <w:r w:rsidR="000F33BB" w:rsidRPr="00713704">
        <w:rPr>
          <w:rFonts w:ascii="Arial" w:eastAsia="Arial,Segoe UI" w:hAnsi="Arial" w:cs="Arial"/>
          <w:lang w:val="cs-CZ"/>
        </w:rPr>
        <w:t>onechání</w:t>
      </w:r>
      <w:r w:rsidR="005A3CB1" w:rsidRPr="00713704">
        <w:rPr>
          <w:rFonts w:ascii="Arial" w:eastAsia="Arial,Segoe UI" w:hAnsi="Arial" w:cs="Arial"/>
          <w:lang w:val="cs-CZ"/>
        </w:rPr>
        <w:t xml:space="preserve"> </w:t>
      </w:r>
      <w:r w:rsidR="000F33BB" w:rsidRPr="00713704">
        <w:rPr>
          <w:rFonts w:ascii="Arial" w:eastAsia="Arial,Segoe UI" w:hAnsi="Arial" w:cs="Arial"/>
          <w:lang w:val="cs-CZ"/>
        </w:rPr>
        <w:t xml:space="preserve">původních vadných paměťových médií Objednateli </w:t>
      </w:r>
    </w:p>
    <w:p w14:paraId="424BA7E6" w14:textId="40A3781C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u</w:t>
      </w:r>
      <w:r w:rsidR="00387150" w:rsidRPr="00713704">
        <w:rPr>
          <w:rFonts w:ascii="Arial" w:eastAsia="Arial,Segoe UI" w:hAnsi="Arial" w:cs="Arial"/>
          <w:lang w:val="cs-CZ"/>
        </w:rPr>
        <w:t>končení incidentu</w:t>
      </w:r>
    </w:p>
    <w:p w14:paraId="6B750B3A" w14:textId="053A1F51" w:rsidR="00387150" w:rsidRPr="00713704" w:rsidRDefault="007B2703" w:rsidP="006130E4">
      <w:pPr>
        <w:pStyle w:val="Odstavecseseznamem"/>
        <w:numPr>
          <w:ilvl w:val="0"/>
          <w:numId w:val="44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" w:hAnsi="Arial" w:cs="Arial"/>
          <w:lang w:val="cs-CZ"/>
        </w:rPr>
      </w:pPr>
      <w:r w:rsidRPr="00713704">
        <w:rPr>
          <w:rFonts w:ascii="Arial" w:eastAsia="Arial,Segoe UI" w:hAnsi="Arial" w:cs="Arial"/>
          <w:lang w:val="cs-CZ"/>
        </w:rPr>
        <w:t>a</w:t>
      </w:r>
      <w:r w:rsidR="005A3CB1" w:rsidRPr="00713704">
        <w:rPr>
          <w:rFonts w:ascii="Arial" w:eastAsia="Arial,Segoe UI" w:hAnsi="Arial" w:cs="Arial"/>
          <w:lang w:val="cs-CZ"/>
        </w:rPr>
        <w:t xml:space="preserve">ktualizace </w:t>
      </w:r>
      <w:r w:rsidR="00387150" w:rsidRPr="00713704">
        <w:rPr>
          <w:rFonts w:ascii="Arial" w:eastAsia="Arial,Segoe UI" w:hAnsi="Arial" w:cs="Arial"/>
          <w:lang w:val="cs-CZ"/>
        </w:rPr>
        <w:t xml:space="preserve">konfiguračních záznamů o veškerých HW prvcích prostředí a </w:t>
      </w:r>
      <w:proofErr w:type="spellStart"/>
      <w:r w:rsidR="00387150" w:rsidRPr="00713704">
        <w:rPr>
          <w:rFonts w:ascii="Arial" w:eastAsia="Arial,Segoe UI" w:hAnsi="Arial" w:cs="Arial"/>
          <w:lang w:val="cs-CZ"/>
        </w:rPr>
        <w:t>maintena</w:t>
      </w:r>
      <w:r w:rsidR="00FD2ABC">
        <w:rPr>
          <w:rFonts w:ascii="Arial" w:eastAsia="Arial,Segoe UI" w:hAnsi="Arial" w:cs="Arial"/>
          <w:lang w:val="cs-CZ"/>
        </w:rPr>
        <w:t>n</w:t>
      </w:r>
      <w:r w:rsidR="00387150" w:rsidRPr="00713704">
        <w:rPr>
          <w:rFonts w:ascii="Arial" w:eastAsia="Arial,Segoe UI" w:hAnsi="Arial" w:cs="Arial"/>
          <w:lang w:val="cs-CZ"/>
        </w:rPr>
        <w:t>ce</w:t>
      </w:r>
      <w:proofErr w:type="spellEnd"/>
      <w:r w:rsidR="00345D1D" w:rsidRPr="00713704">
        <w:rPr>
          <w:rFonts w:ascii="Arial" w:eastAsia="Arial,Segoe UI" w:hAnsi="Arial" w:cs="Arial"/>
          <w:lang w:val="cs-CZ"/>
        </w:rPr>
        <w:t>.</w:t>
      </w:r>
      <w:r w:rsidR="00387150" w:rsidRPr="00713704">
        <w:rPr>
          <w:rFonts w:ascii="Arial" w:eastAsia="Arial,Segoe UI" w:hAnsi="Arial" w:cs="Arial"/>
          <w:lang w:val="cs-CZ"/>
        </w:rPr>
        <w:t xml:space="preserve"> </w:t>
      </w:r>
    </w:p>
    <w:p w14:paraId="468BD808" w14:textId="2C2F10F2" w:rsidR="00B95908" w:rsidRPr="00713704" w:rsidRDefault="00D51461" w:rsidP="006130E4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00D46E08" w:rsidRPr="00713704">
        <w:rPr>
          <w:rFonts w:ascii="Arial" w:eastAsia="Arial,Segoe UI" w:hAnsi="Arial" w:cs="Arial"/>
        </w:rPr>
        <w:t xml:space="preserve">zajišťuje všechny činnosti spojené s diagnostikou, opravou nebo výměnou vadné HW komponenty včetně zajištění dopravy od výrobce, následného otestování funkčnosti opravené/vyměněné komponenty a zanesení </w:t>
      </w:r>
      <w:r w:rsidR="00B431A6" w:rsidRPr="00713704">
        <w:rPr>
          <w:rFonts w:ascii="Arial" w:eastAsia="Arial,Segoe UI" w:hAnsi="Arial" w:cs="Arial"/>
        </w:rPr>
        <w:t>změny do provozní dokumentace.</w:t>
      </w:r>
    </w:p>
    <w:p w14:paraId="24CD97B3" w14:textId="77777777" w:rsidR="00B20450" w:rsidRPr="00713704" w:rsidRDefault="00B20450" w:rsidP="00260FA1">
      <w:pPr>
        <w:spacing w:before="120" w:after="120"/>
        <w:jc w:val="both"/>
        <w:rPr>
          <w:rFonts w:ascii="Arial" w:eastAsia="Segoe UI" w:hAnsi="Arial" w:cs="Arial"/>
        </w:rPr>
      </w:pPr>
    </w:p>
    <w:p w14:paraId="4A5FCEAC" w14:textId="7AC0339E" w:rsidR="00687645" w:rsidRPr="00713704" w:rsidRDefault="23888ECF" w:rsidP="00987B50">
      <w:pPr>
        <w:pStyle w:val="Nadpis2"/>
        <w:numPr>
          <w:ilvl w:val="1"/>
          <w:numId w:val="43"/>
        </w:numPr>
        <w:suppressAutoHyphens/>
        <w:spacing w:before="120" w:after="120"/>
        <w:ind w:left="851" w:hanging="425"/>
        <w:jc w:val="both"/>
        <w:textboxTightWrap w:val="allLines"/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</w:pPr>
      <w:bookmarkStart w:id="21" w:name="_Toc117255681"/>
      <w:r w:rsidRPr="00713704">
        <w:rPr>
          <w:rFonts w:ascii="Arial" w:eastAsia="Arial" w:hAnsi="Arial" w:cs="Arial"/>
          <w:b/>
          <w:caps/>
          <w:color w:val="4F81BD" w:themeColor="accent1"/>
          <w:sz w:val="22"/>
          <w:szCs w:val="22"/>
          <w:lang w:eastAsia="cs-CZ"/>
        </w:rPr>
        <w:t>Reporting a akceptace služeb</w:t>
      </w:r>
      <w:bookmarkEnd w:id="21"/>
    </w:p>
    <w:p w14:paraId="4F133C38" w14:textId="32E98E0F" w:rsidR="00130C75" w:rsidRPr="00713704" w:rsidRDefault="23888ECF" w:rsidP="006130E4">
      <w:pPr>
        <w:spacing w:before="120" w:after="120"/>
        <w:jc w:val="both"/>
        <w:textAlignment w:val="baseline"/>
        <w:rPr>
          <w:rFonts w:ascii="Arial" w:eastAsia="Arial,Segoe UI,Segoe UI,Times N" w:hAnsi="Arial" w:cs="Arial"/>
          <w:sz w:val="24"/>
          <w:szCs w:val="24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Do 10 (deseti) dnů po ukončení měsíce </w:t>
      </w:r>
      <w:r w:rsidR="00C125AE" w:rsidRPr="00713704">
        <w:rPr>
          <w:rFonts w:ascii="Arial" w:eastAsia="Arial,Segoe UI" w:hAnsi="Arial" w:cs="Arial"/>
          <w:lang w:eastAsia="cs-CZ"/>
        </w:rPr>
        <w:t>doručí</w:t>
      </w:r>
      <w:r w:rsidRPr="00713704">
        <w:rPr>
          <w:rFonts w:ascii="Arial" w:eastAsia="Arial,Segoe UI" w:hAnsi="Arial" w:cs="Arial"/>
          <w:lang w:eastAsia="cs-CZ"/>
        </w:rPr>
        <w:t xml:space="preserve"> </w:t>
      </w:r>
      <w:r w:rsidR="00FD1125">
        <w:rPr>
          <w:rFonts w:ascii="Arial" w:eastAsia="Segoe UI" w:hAnsi="Arial" w:cs="Arial"/>
        </w:rPr>
        <w:t>Poskytovatel</w:t>
      </w:r>
      <w:r w:rsidR="00FD1125" w:rsidRPr="00713704">
        <w:rPr>
          <w:rFonts w:ascii="Arial" w:eastAsia="Segoe UI" w:hAnsi="Arial" w:cs="Arial"/>
        </w:rPr>
        <w:t xml:space="preserve"> </w:t>
      </w:r>
      <w:r w:rsidR="00C125AE" w:rsidRPr="00713704">
        <w:rPr>
          <w:rFonts w:ascii="Arial" w:eastAsia="Arial,Segoe UI" w:hAnsi="Arial" w:cs="Arial"/>
          <w:lang w:eastAsia="cs-CZ"/>
        </w:rPr>
        <w:t>Objednateli</w:t>
      </w:r>
      <w:r w:rsidRPr="00713704">
        <w:rPr>
          <w:rFonts w:ascii="Arial" w:eastAsia="Arial,Segoe UI" w:hAnsi="Arial" w:cs="Arial"/>
          <w:lang w:eastAsia="cs-CZ"/>
        </w:rPr>
        <w:t>: </w:t>
      </w:r>
    </w:p>
    <w:p w14:paraId="2468B5A4" w14:textId="1F3E7241" w:rsidR="00130C75" w:rsidRPr="00713704" w:rsidRDefault="23888ECF" w:rsidP="006130E4">
      <w:pPr>
        <w:numPr>
          <w:ilvl w:val="0"/>
          <w:numId w:val="22"/>
        </w:numPr>
        <w:tabs>
          <w:tab w:val="clear" w:pos="720"/>
          <w:tab w:val="num" w:pos="851"/>
        </w:tabs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Výkaz o dostupnosti </w:t>
      </w:r>
      <w:r w:rsidR="002F7FF9" w:rsidRPr="00713704">
        <w:rPr>
          <w:rFonts w:ascii="Arial" w:eastAsia="Arial,Segoe UI" w:hAnsi="Arial" w:cs="Arial"/>
          <w:lang w:eastAsia="cs-CZ"/>
        </w:rPr>
        <w:t>celé provozované infrastruktury</w:t>
      </w:r>
      <w:r w:rsidR="003668C4" w:rsidRPr="00713704">
        <w:rPr>
          <w:rFonts w:ascii="Arial" w:eastAsia="Arial,Segoe UI" w:hAnsi="Arial" w:cs="Arial"/>
          <w:lang w:eastAsia="cs-CZ"/>
        </w:rPr>
        <w:t xml:space="preserve">, který </w:t>
      </w:r>
      <w:r w:rsidRPr="00713704">
        <w:rPr>
          <w:rFonts w:ascii="Arial" w:eastAsia="Arial,Segoe UI" w:hAnsi="Arial" w:cs="Arial"/>
        </w:rPr>
        <w:t>bude obsahovat výčet nedostupností včetně data a přesné doby a následně výpočet celkové dostupnosti za daný měsíc.</w:t>
      </w:r>
    </w:p>
    <w:p w14:paraId="600D0821" w14:textId="18A2DD88" w:rsidR="00130C75" w:rsidRPr="00713704" w:rsidRDefault="23888ECF" w:rsidP="006130E4">
      <w:pPr>
        <w:numPr>
          <w:ilvl w:val="0"/>
          <w:numId w:val="22"/>
        </w:numPr>
        <w:tabs>
          <w:tab w:val="clear" w:pos="720"/>
          <w:tab w:val="num" w:pos="851"/>
        </w:tabs>
        <w:spacing w:before="120" w:after="120"/>
        <w:ind w:left="851" w:hanging="437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Výkaz o provozních činnostech, který bude obsahovat informace o</w:t>
      </w:r>
      <w:r w:rsidR="00EB1590" w:rsidRPr="00713704">
        <w:rPr>
          <w:rFonts w:ascii="Arial" w:eastAsia="Arial,Segoe UI" w:hAnsi="Arial" w:cs="Arial"/>
          <w:lang w:eastAsia="cs-CZ"/>
        </w:rPr>
        <w:t>:</w:t>
      </w:r>
    </w:p>
    <w:p w14:paraId="6EFDB2A0" w14:textId="5DEBCB39" w:rsidR="00130C75" w:rsidRPr="00713704" w:rsidRDefault="00345D1D" w:rsidP="006130E4">
      <w:pPr>
        <w:numPr>
          <w:ilvl w:val="1"/>
          <w:numId w:val="22"/>
        </w:numPr>
        <w:tabs>
          <w:tab w:val="clear" w:pos="1440"/>
          <w:tab w:val="num" w:pos="1276"/>
        </w:tabs>
        <w:spacing w:before="120" w:after="120"/>
        <w:ind w:left="1276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ř</w:t>
      </w:r>
      <w:r w:rsidR="23888ECF" w:rsidRPr="00713704">
        <w:rPr>
          <w:rFonts w:ascii="Arial" w:eastAsia="Arial,Segoe UI" w:hAnsi="Arial" w:cs="Arial"/>
          <w:lang w:eastAsia="cs-CZ"/>
        </w:rPr>
        <w:t xml:space="preserve">ešení incidentů – u každého incidentu bude uvedeno datum a doba vzniku incidentu a dále </w:t>
      </w:r>
      <w:r w:rsidR="003668C4" w:rsidRPr="00713704">
        <w:rPr>
          <w:rFonts w:ascii="Arial" w:eastAsia="Arial,Segoe UI" w:hAnsi="Arial" w:cs="Arial"/>
          <w:lang w:eastAsia="cs-CZ"/>
        </w:rPr>
        <w:t xml:space="preserve">informace o </w:t>
      </w:r>
      <w:r w:rsidR="23888ECF" w:rsidRPr="00713704">
        <w:rPr>
          <w:rFonts w:ascii="Arial" w:eastAsia="Arial,Segoe UI" w:hAnsi="Arial" w:cs="Arial"/>
          <w:lang w:eastAsia="cs-CZ"/>
        </w:rPr>
        <w:t>dodržení Reakční doby a Doby vyřešení. Rovněž bude uvedena příči</w:t>
      </w:r>
      <w:r w:rsidR="00B431A6" w:rsidRPr="00713704">
        <w:rPr>
          <w:rFonts w:ascii="Arial" w:eastAsia="Arial,Segoe UI" w:hAnsi="Arial" w:cs="Arial"/>
          <w:lang w:eastAsia="cs-CZ"/>
        </w:rPr>
        <w:t>na a způsob vyřešení incidentu.</w:t>
      </w:r>
    </w:p>
    <w:p w14:paraId="1AB73CB4" w14:textId="6714581F" w:rsidR="00BC5BA3" w:rsidRDefault="00345D1D" w:rsidP="006130E4">
      <w:pPr>
        <w:numPr>
          <w:ilvl w:val="1"/>
          <w:numId w:val="22"/>
        </w:numPr>
        <w:tabs>
          <w:tab w:val="clear" w:pos="1440"/>
          <w:tab w:val="num" w:pos="1276"/>
        </w:tabs>
        <w:spacing w:before="120" w:after="120"/>
        <w:ind w:left="1276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ř</w:t>
      </w:r>
      <w:r w:rsidR="23888ECF" w:rsidRPr="00713704">
        <w:rPr>
          <w:rFonts w:ascii="Arial" w:eastAsia="Arial,Segoe UI" w:hAnsi="Arial" w:cs="Arial"/>
          <w:lang w:eastAsia="cs-CZ"/>
        </w:rPr>
        <w:t>ešení problémů – seznam řešených problémů, termín nasazení opravy.</w:t>
      </w:r>
    </w:p>
    <w:p w14:paraId="12858DE2" w14:textId="2D43445C" w:rsidR="00694B21" w:rsidRPr="00713704" w:rsidRDefault="00694B21" w:rsidP="006130E4">
      <w:pPr>
        <w:numPr>
          <w:ilvl w:val="1"/>
          <w:numId w:val="22"/>
        </w:numPr>
        <w:tabs>
          <w:tab w:val="clear" w:pos="1440"/>
          <w:tab w:val="num" w:pos="1276"/>
        </w:tabs>
        <w:spacing w:before="120" w:after="120"/>
        <w:ind w:left="1276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>
        <w:rPr>
          <w:rFonts w:ascii="Arial" w:eastAsia="Arial,Segoe UI" w:hAnsi="Arial" w:cs="Arial"/>
          <w:lang w:eastAsia="cs-CZ"/>
        </w:rPr>
        <w:t>Řešení ostatních požadavků.</w:t>
      </w:r>
    </w:p>
    <w:p w14:paraId="289C1B3D" w14:textId="04EDCF24" w:rsidR="00130C75" w:rsidRPr="00713704" w:rsidRDefault="23888ECF" w:rsidP="006130E4">
      <w:pPr>
        <w:numPr>
          <w:ilvl w:val="0"/>
          <w:numId w:val="22"/>
        </w:numPr>
        <w:tabs>
          <w:tab w:val="clear" w:pos="720"/>
          <w:tab w:val="num" w:pos="851"/>
        </w:tabs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Výkaz o čerpání disponibilních kapacit dle kapitoly 2.2.</w:t>
      </w:r>
      <w:r w:rsidR="00987B50" w:rsidRPr="00713704">
        <w:rPr>
          <w:rFonts w:ascii="Arial" w:eastAsia="Arial,Segoe UI" w:hAnsi="Arial" w:cs="Arial"/>
          <w:lang w:eastAsia="cs-CZ"/>
        </w:rPr>
        <w:t>3</w:t>
      </w:r>
      <w:r w:rsidR="00BC5BA3" w:rsidRPr="00713704">
        <w:rPr>
          <w:rFonts w:ascii="Arial" w:eastAsia="Arial,Segoe UI" w:hAnsi="Arial" w:cs="Arial"/>
          <w:lang w:eastAsia="cs-CZ"/>
        </w:rPr>
        <w:t>.2</w:t>
      </w:r>
      <w:r w:rsidRPr="00713704">
        <w:rPr>
          <w:rFonts w:ascii="Arial" w:eastAsia="Arial,Segoe UI" w:hAnsi="Arial" w:cs="Arial"/>
          <w:lang w:eastAsia="cs-CZ"/>
        </w:rPr>
        <w:t xml:space="preserve"> tohoto dokumentu za reportovaný měsíc.</w:t>
      </w:r>
    </w:p>
    <w:p w14:paraId="5C0D4763" w14:textId="210FB306" w:rsidR="008F654D" w:rsidRPr="00713704" w:rsidRDefault="008F654D" w:rsidP="008F654D">
      <w:pPr>
        <w:numPr>
          <w:ilvl w:val="0"/>
          <w:numId w:val="22"/>
        </w:numPr>
        <w:tabs>
          <w:tab w:val="clear" w:pos="720"/>
          <w:tab w:val="num" w:pos="993"/>
        </w:tabs>
        <w:spacing w:before="120" w:after="120"/>
        <w:ind w:left="851" w:hanging="425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Správa kapacit a výkonů (Performance management), včetně možných návrhů úprav. </w:t>
      </w:r>
    </w:p>
    <w:p w14:paraId="07CDC8A8" w14:textId="56FB5131" w:rsidR="00130C75" w:rsidRPr="00713704" w:rsidRDefault="23888ECF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>Výkazy poskytne Kontaktní osobě Objednatele na pravidelné schůzce, na které budou hodnoceny kvality poskytovaných služeb a j</w:t>
      </w:r>
      <w:r w:rsidR="00B431A6" w:rsidRPr="00713704">
        <w:rPr>
          <w:rFonts w:ascii="Arial" w:eastAsia="Arial,Segoe UI" w:hAnsi="Arial" w:cs="Arial"/>
          <w:lang w:eastAsia="cs-CZ"/>
        </w:rPr>
        <w:t>ejich kontinuální zlepšování.</w:t>
      </w:r>
    </w:p>
    <w:p w14:paraId="7C97922B" w14:textId="2E2E4230" w:rsidR="00130C75" w:rsidRPr="00713704" w:rsidRDefault="23888ECF" w:rsidP="006130E4">
      <w:pPr>
        <w:spacing w:before="120" w:after="120"/>
        <w:jc w:val="both"/>
        <w:textAlignment w:val="baseline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Základní data o dostupnosti a řešení incidentů dodá Objednatel </w:t>
      </w:r>
      <w:r w:rsidR="00FD1125">
        <w:rPr>
          <w:rFonts w:ascii="Arial" w:eastAsia="Segoe UI" w:hAnsi="Arial" w:cs="Arial"/>
        </w:rPr>
        <w:t>Poskytovateli</w:t>
      </w:r>
      <w:r w:rsidR="00FD1125" w:rsidRPr="00713704">
        <w:rPr>
          <w:rFonts w:ascii="Arial" w:eastAsia="Segoe UI" w:hAnsi="Arial" w:cs="Arial"/>
        </w:rPr>
        <w:t xml:space="preserve"> </w:t>
      </w:r>
      <w:r w:rsidRPr="00713704">
        <w:rPr>
          <w:rFonts w:ascii="Arial" w:eastAsia="Arial,Segoe UI" w:hAnsi="Arial" w:cs="Arial"/>
          <w:lang w:eastAsia="cs-CZ"/>
        </w:rPr>
        <w:t>během 3 (tří) pracovních dnů</w:t>
      </w:r>
      <w:r w:rsidR="00694B21">
        <w:rPr>
          <w:rFonts w:ascii="Arial" w:eastAsia="Arial,Segoe UI" w:hAnsi="Arial" w:cs="Arial"/>
          <w:lang w:eastAsia="cs-CZ"/>
        </w:rPr>
        <w:t xml:space="preserve"> následujícího měsíce</w:t>
      </w:r>
      <w:r w:rsidRPr="00713704">
        <w:rPr>
          <w:rFonts w:ascii="Arial" w:eastAsia="Arial,Segoe UI" w:hAnsi="Arial" w:cs="Arial"/>
          <w:lang w:eastAsia="cs-CZ"/>
        </w:rPr>
        <w:t xml:space="preserve"> jako expo</w:t>
      </w:r>
      <w:r w:rsidR="00B431A6" w:rsidRPr="00713704">
        <w:rPr>
          <w:rFonts w:ascii="Arial" w:eastAsia="Arial,Segoe UI" w:hAnsi="Arial" w:cs="Arial"/>
          <w:lang w:eastAsia="cs-CZ"/>
        </w:rPr>
        <w:t>rt z</w:t>
      </w:r>
      <w:r w:rsidR="00A37B48" w:rsidRPr="00713704">
        <w:rPr>
          <w:rFonts w:ascii="Arial" w:eastAsia="Arial,Segoe UI" w:hAnsi="Arial" w:cs="Arial"/>
          <w:lang w:eastAsia="cs-CZ"/>
        </w:rPr>
        <w:t xml:space="preserve"> dohodnutých </w:t>
      </w:r>
      <w:r w:rsidR="00B431A6" w:rsidRPr="00713704">
        <w:rPr>
          <w:rFonts w:ascii="Arial" w:eastAsia="Arial,Segoe UI" w:hAnsi="Arial" w:cs="Arial"/>
          <w:lang w:eastAsia="cs-CZ"/>
        </w:rPr>
        <w:t>nástroj</w:t>
      </w:r>
      <w:r w:rsidR="000C6EA8" w:rsidRPr="00713704">
        <w:rPr>
          <w:rFonts w:ascii="Arial" w:eastAsia="Arial,Segoe UI" w:hAnsi="Arial" w:cs="Arial"/>
          <w:lang w:eastAsia="cs-CZ"/>
        </w:rPr>
        <w:t>ů</w:t>
      </w:r>
      <w:r w:rsidR="00B431A6" w:rsidRPr="00713704">
        <w:rPr>
          <w:rFonts w:ascii="Arial" w:eastAsia="Arial,Segoe UI" w:hAnsi="Arial" w:cs="Arial"/>
          <w:lang w:eastAsia="cs-CZ"/>
        </w:rPr>
        <w:t>.</w:t>
      </w:r>
    </w:p>
    <w:p w14:paraId="42FDFA75" w14:textId="77777777" w:rsidR="0011786B" w:rsidRPr="00713704" w:rsidRDefault="0011786B" w:rsidP="00260FA1">
      <w:pPr>
        <w:spacing w:before="120" w:after="120"/>
        <w:jc w:val="both"/>
        <w:textAlignment w:val="baseline"/>
        <w:rPr>
          <w:rFonts w:ascii="Arial" w:eastAsia="Segoe UI,Times New Roman" w:hAnsi="Arial" w:cs="Arial"/>
          <w:sz w:val="24"/>
          <w:szCs w:val="24"/>
          <w:lang w:eastAsia="cs-CZ"/>
        </w:rPr>
      </w:pPr>
    </w:p>
    <w:p w14:paraId="10BD16F1" w14:textId="4D264D1D" w:rsidR="00944E02" w:rsidRPr="00713704" w:rsidRDefault="23888ECF" w:rsidP="00987B50">
      <w:pPr>
        <w:pStyle w:val="Nadpis3"/>
        <w:numPr>
          <w:ilvl w:val="2"/>
          <w:numId w:val="43"/>
        </w:numPr>
        <w:tabs>
          <w:tab w:val="left" w:pos="1276"/>
        </w:tabs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22" w:name="_Toc117255682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Servisní řízení</w:t>
      </w:r>
      <w:bookmarkEnd w:id="22"/>
    </w:p>
    <w:p w14:paraId="43C610CC" w14:textId="3FAE09D9" w:rsidR="00154A23" w:rsidRPr="00713704" w:rsidRDefault="00FD1125" w:rsidP="006130E4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  <w:lang w:eastAsia="cs-CZ"/>
        </w:rPr>
        <w:t xml:space="preserve">nejméně </w:t>
      </w:r>
      <w:r w:rsidR="00A37B48" w:rsidRPr="00713704">
        <w:rPr>
          <w:rFonts w:ascii="Arial" w:eastAsia="Arial,Segoe UI" w:hAnsi="Arial" w:cs="Arial"/>
          <w:lang w:eastAsia="cs-CZ"/>
        </w:rPr>
        <w:t>3</w:t>
      </w:r>
      <w:r w:rsidR="23888ECF" w:rsidRPr="00713704">
        <w:rPr>
          <w:rFonts w:ascii="Arial" w:eastAsia="Arial,Segoe UI" w:hAnsi="Arial" w:cs="Arial"/>
          <w:lang w:eastAsia="cs-CZ"/>
        </w:rPr>
        <w:t xml:space="preserve">0 dnů před uvedením </w:t>
      </w:r>
      <w:r w:rsidR="00A37B48" w:rsidRPr="00713704">
        <w:rPr>
          <w:rFonts w:ascii="Arial" w:eastAsia="Arial,Segoe UI" w:hAnsi="Arial" w:cs="Arial"/>
          <w:lang w:eastAsia="cs-CZ"/>
        </w:rPr>
        <w:t xml:space="preserve">infrastruktury </w:t>
      </w:r>
      <w:r w:rsidR="23888ECF" w:rsidRPr="00713704">
        <w:rPr>
          <w:rFonts w:ascii="Arial" w:eastAsia="Arial,Segoe UI" w:hAnsi="Arial" w:cs="Arial"/>
          <w:lang w:eastAsia="cs-CZ"/>
        </w:rPr>
        <w:t xml:space="preserve">do provozu oznámí </w:t>
      </w:r>
      <w:r w:rsidR="003E26AB" w:rsidRPr="00713704">
        <w:rPr>
          <w:rFonts w:ascii="Arial" w:eastAsia="Arial,Segoe UI" w:hAnsi="Arial" w:cs="Arial"/>
          <w:lang w:eastAsia="cs-CZ"/>
        </w:rPr>
        <w:t>Objednateli</w:t>
      </w:r>
      <w:r w:rsidR="23888ECF" w:rsidRPr="00713704">
        <w:rPr>
          <w:rFonts w:ascii="Arial" w:eastAsia="Arial,Segoe UI" w:hAnsi="Arial" w:cs="Arial"/>
          <w:lang w:eastAsia="cs-CZ"/>
        </w:rPr>
        <w:t xml:space="preserve"> kontakty na Servisního manažera, tedy osobu odpovědnou za provoz a poskytová</w:t>
      </w:r>
      <w:r w:rsidR="00B431A6" w:rsidRPr="00713704">
        <w:rPr>
          <w:rFonts w:ascii="Arial" w:eastAsia="Arial,Segoe UI" w:hAnsi="Arial" w:cs="Arial"/>
          <w:lang w:eastAsia="cs-CZ"/>
        </w:rPr>
        <w:t>ní technické podpory.</w:t>
      </w:r>
    </w:p>
    <w:p w14:paraId="795D6C14" w14:textId="33611FBA" w:rsidR="005E2DC2" w:rsidRPr="00713704" w:rsidRDefault="23888ECF" w:rsidP="006130E4">
      <w:pPr>
        <w:keepLines/>
        <w:spacing w:before="120" w:after="120"/>
        <w:jc w:val="both"/>
        <w:rPr>
          <w:rFonts w:ascii="Arial" w:eastAsia="Arial,Segoe UI" w:hAnsi="Arial" w:cs="Arial"/>
          <w:lang w:eastAsia="cs-CZ"/>
        </w:rPr>
      </w:pPr>
      <w:r w:rsidRPr="00713704">
        <w:rPr>
          <w:rFonts w:ascii="Arial" w:eastAsia="Arial,Segoe UI" w:hAnsi="Arial" w:cs="Arial"/>
          <w:lang w:eastAsia="cs-CZ"/>
        </w:rPr>
        <w:t xml:space="preserve">V odpovědnosti </w:t>
      </w:r>
      <w:r w:rsidR="000004DA" w:rsidRPr="00713704">
        <w:rPr>
          <w:rFonts w:ascii="Arial" w:eastAsia="Arial,Segoe UI" w:hAnsi="Arial" w:cs="Arial"/>
          <w:lang w:eastAsia="cs-CZ"/>
        </w:rPr>
        <w:t>S</w:t>
      </w:r>
      <w:r w:rsidRPr="00713704">
        <w:rPr>
          <w:rFonts w:ascii="Arial" w:eastAsia="Arial,Segoe UI" w:hAnsi="Arial" w:cs="Arial"/>
          <w:lang w:eastAsia="cs-CZ"/>
        </w:rPr>
        <w:t>ervisního manažera bude:</w:t>
      </w:r>
    </w:p>
    <w:p w14:paraId="10084044" w14:textId="12BC9E94" w:rsidR="005E2DC2" w:rsidRPr="00713704" w:rsidRDefault="002F692A" w:rsidP="004F6DA2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>n</w:t>
      </w:r>
      <w:r w:rsidR="23888ECF" w:rsidRPr="00713704">
        <w:rPr>
          <w:rFonts w:ascii="Arial" w:eastAsia="Arial,Segoe UI,Segoe UI,Segoe U" w:hAnsi="Arial" w:cs="Arial"/>
          <w:lang w:val="cs-CZ"/>
        </w:rPr>
        <w:t xml:space="preserve">ávrh procesů podpory (reviduje a schvaluje Objednatel), jejich zavedení </w:t>
      </w:r>
      <w:r w:rsidR="00345D1D" w:rsidRPr="00713704">
        <w:rPr>
          <w:rFonts w:ascii="Arial" w:eastAsia="Arial,Segoe UI,Segoe UI,Segoe U" w:hAnsi="Arial" w:cs="Arial"/>
          <w:lang w:val="cs-CZ"/>
        </w:rPr>
        <w:br/>
      </w:r>
      <w:r w:rsidR="23888ECF" w:rsidRPr="00713704">
        <w:rPr>
          <w:rFonts w:ascii="Arial" w:eastAsia="Arial,Segoe UI,Segoe UI,Segoe U" w:hAnsi="Arial" w:cs="Arial"/>
          <w:lang w:val="cs-CZ"/>
        </w:rPr>
        <w:t xml:space="preserve">u </w:t>
      </w:r>
      <w:proofErr w:type="spellStart"/>
      <w:r w:rsidR="00FD1125">
        <w:rPr>
          <w:rFonts w:ascii="Arial" w:eastAsia="Segoe UI" w:hAnsi="Arial" w:cs="Arial"/>
        </w:rPr>
        <w:t>Poskytovatele</w:t>
      </w:r>
      <w:proofErr w:type="spellEnd"/>
      <w:r w:rsidR="23888ECF" w:rsidRPr="00713704">
        <w:rPr>
          <w:rFonts w:ascii="Arial" w:eastAsia="Arial,Segoe UI,Segoe UI,Segoe U" w:hAnsi="Arial" w:cs="Arial"/>
          <w:lang w:val="cs-CZ"/>
        </w:rPr>
        <w:t>,</w:t>
      </w:r>
    </w:p>
    <w:p w14:paraId="27963411" w14:textId="77777777" w:rsidR="005E2DC2" w:rsidRPr="00713704" w:rsidRDefault="23888ECF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>kontrolu dodržování nastavených procesů,</w:t>
      </w:r>
    </w:p>
    <w:p w14:paraId="48582EF7" w14:textId="77777777" w:rsidR="005E2DC2" w:rsidRPr="00713704" w:rsidRDefault="23888ECF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>průběžné hodnocení ukazatelů úrovně kvality služeb, při snížení náprava,</w:t>
      </w:r>
    </w:p>
    <w:p w14:paraId="2D1A14A8" w14:textId="1D45D478" w:rsidR="00B27347" w:rsidRPr="00713704" w:rsidRDefault="00B27347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>průběžné hodnocení ukazatelů výkonů a využití kapacit celého prostředí,</w:t>
      </w:r>
    </w:p>
    <w:p w14:paraId="7A0E9BCF" w14:textId="51866D40" w:rsidR="005E2DC2" w:rsidRPr="00713704" w:rsidRDefault="23888ECF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 xml:space="preserve">účast v </w:t>
      </w:r>
      <w:proofErr w:type="spellStart"/>
      <w:r w:rsidRPr="00713704">
        <w:rPr>
          <w:rFonts w:ascii="Arial" w:eastAsia="Arial,Segoe UI,Segoe UI,Segoe U" w:hAnsi="Arial" w:cs="Arial"/>
          <w:lang w:val="cs-CZ"/>
        </w:rPr>
        <w:t>Change</w:t>
      </w:r>
      <w:proofErr w:type="spellEnd"/>
      <w:r w:rsidRPr="00713704">
        <w:rPr>
          <w:rFonts w:ascii="Arial" w:eastAsia="Arial,Segoe UI,Segoe UI,Segoe U" w:hAnsi="Arial" w:cs="Arial"/>
          <w:lang w:val="cs-CZ"/>
        </w:rPr>
        <w:t xml:space="preserve"> </w:t>
      </w:r>
      <w:proofErr w:type="spellStart"/>
      <w:r w:rsidRPr="00713704">
        <w:rPr>
          <w:rFonts w:ascii="Arial" w:eastAsia="Arial,Segoe UI,Segoe UI,Segoe U" w:hAnsi="Arial" w:cs="Arial"/>
          <w:lang w:val="cs-CZ"/>
        </w:rPr>
        <w:t>Advisory</w:t>
      </w:r>
      <w:proofErr w:type="spellEnd"/>
      <w:r w:rsidRPr="00713704">
        <w:rPr>
          <w:rFonts w:ascii="Arial" w:eastAsia="Arial,Segoe UI,Segoe UI,Segoe U" w:hAnsi="Arial" w:cs="Arial"/>
          <w:lang w:val="cs-CZ"/>
        </w:rPr>
        <w:t xml:space="preserve"> </w:t>
      </w:r>
      <w:proofErr w:type="spellStart"/>
      <w:r w:rsidRPr="00713704">
        <w:rPr>
          <w:rFonts w:ascii="Arial" w:eastAsia="Arial,Segoe UI,Segoe UI,Segoe U" w:hAnsi="Arial" w:cs="Arial"/>
          <w:lang w:val="cs-CZ"/>
        </w:rPr>
        <w:t>Board</w:t>
      </w:r>
      <w:proofErr w:type="spellEnd"/>
      <w:r w:rsidRPr="00713704">
        <w:rPr>
          <w:rFonts w:ascii="Arial" w:eastAsia="Arial,Segoe UI,Segoe UI,Segoe U" w:hAnsi="Arial" w:cs="Arial"/>
          <w:lang w:val="cs-CZ"/>
        </w:rPr>
        <w:t>,</w:t>
      </w:r>
    </w:p>
    <w:p w14:paraId="1D7C4B7D" w14:textId="77777777" w:rsidR="005E2DC2" w:rsidRPr="00713704" w:rsidRDefault="23888ECF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lastRenderedPageBreak/>
        <w:t>účast na pravidelných provozních schůzkách,</w:t>
      </w:r>
    </w:p>
    <w:p w14:paraId="4468B47B" w14:textId="56D3C2BC" w:rsidR="005E2DC2" w:rsidRPr="00713704" w:rsidRDefault="23888ECF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r w:rsidRPr="00713704">
        <w:rPr>
          <w:rFonts w:ascii="Arial" w:eastAsia="Arial,Segoe UI,Segoe UI,Segoe U" w:hAnsi="Arial" w:cs="Arial"/>
          <w:lang w:val="cs-CZ"/>
        </w:rPr>
        <w:t>eskalační kontakt,</w:t>
      </w:r>
    </w:p>
    <w:p w14:paraId="39C3CEA6" w14:textId="79643750" w:rsidR="00B27347" w:rsidRPr="00713704" w:rsidRDefault="00A7586E" w:rsidP="00A34C3B">
      <w:pPr>
        <w:pStyle w:val="Odstavecseseznamem"/>
        <w:keepLines/>
        <w:numPr>
          <w:ilvl w:val="0"/>
          <w:numId w:val="23"/>
        </w:numPr>
        <w:spacing w:before="120" w:after="120" w:line="276" w:lineRule="auto"/>
        <w:ind w:left="851" w:hanging="425"/>
        <w:contextualSpacing w:val="0"/>
        <w:jc w:val="both"/>
        <w:rPr>
          <w:rFonts w:ascii="Arial" w:eastAsia="Arial,Segoe UI,Segoe UI,Segoe U" w:hAnsi="Arial" w:cs="Arial"/>
          <w:lang w:val="cs-CZ"/>
        </w:rPr>
      </w:pPr>
      <w:bookmarkStart w:id="23" w:name="_Toc529545802"/>
      <w:r w:rsidRPr="00713704">
        <w:rPr>
          <w:rFonts w:ascii="Arial" w:eastAsia="Arial,Segoe UI,Segoe UI,Segoe U" w:hAnsi="Arial" w:cs="Arial"/>
          <w:lang w:val="cs-CZ"/>
        </w:rPr>
        <w:t>reporting a akceptace služeb</w:t>
      </w:r>
      <w:r w:rsidR="00B27347" w:rsidRPr="00713704">
        <w:rPr>
          <w:rFonts w:ascii="Arial" w:eastAsia="Arial,Segoe UI,Segoe UI,Segoe U" w:hAnsi="Arial" w:cs="Arial"/>
          <w:lang w:val="cs-CZ"/>
        </w:rPr>
        <w:t>.</w:t>
      </w:r>
    </w:p>
    <w:p w14:paraId="6244D40F" w14:textId="7CBBB443" w:rsidR="00410C7E" w:rsidRPr="00713704" w:rsidRDefault="23888ECF" w:rsidP="00987B50">
      <w:pPr>
        <w:pStyle w:val="Nadpis3"/>
        <w:numPr>
          <w:ilvl w:val="2"/>
          <w:numId w:val="43"/>
        </w:numPr>
        <w:tabs>
          <w:tab w:val="left" w:pos="1276"/>
        </w:tabs>
        <w:spacing w:before="120" w:after="120"/>
        <w:ind w:left="1276" w:hanging="425"/>
        <w:jc w:val="both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24" w:name="_Toc117255683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>Vedení a aktualizace dokumentace</w:t>
      </w:r>
      <w:bookmarkEnd w:id="23"/>
      <w:bookmarkEnd w:id="24"/>
    </w:p>
    <w:p w14:paraId="15BF2755" w14:textId="5353D2E0" w:rsidR="00CD02A9" w:rsidRPr="00713704" w:rsidRDefault="00D51461" w:rsidP="00FD1125">
      <w:pPr>
        <w:spacing w:before="120" w:after="120"/>
        <w:jc w:val="both"/>
        <w:rPr>
          <w:rFonts w:ascii="Arial" w:eastAsia="Arial,Segoe UI" w:hAnsi="Arial" w:cs="Arial"/>
        </w:rPr>
      </w:pPr>
      <w:r>
        <w:rPr>
          <w:rFonts w:ascii="Arial" w:eastAsia="Segoe UI" w:hAnsi="Arial" w:cs="Arial"/>
        </w:rPr>
        <w:t>Poskytovatel</w:t>
      </w:r>
      <w:r w:rsidRPr="00713704">
        <w:rPr>
          <w:rFonts w:ascii="Arial" w:eastAsia="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zajistí průběžnou aktualizaci provozní dokumentace a jej</w:t>
      </w:r>
      <w:r w:rsidR="004E01B1" w:rsidRPr="00713704">
        <w:rPr>
          <w:rFonts w:ascii="Arial" w:eastAsia="Arial,Segoe UI" w:hAnsi="Arial" w:cs="Arial"/>
        </w:rPr>
        <w:t>ich</w:t>
      </w:r>
      <w:r w:rsidR="004B2AC7" w:rsidRPr="00713704"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 xml:space="preserve">zpřístupnění zástupcům Objednatele na dohodnutém úložišti tak, aby odpovídala aktuálnímu stavu implementovaného a provozovaného systému. Dokumentace musí splňovat požadavky zákona č. 365/2000 Sb., o informačních systémech veřejné správy a o změně některých dalších zákonů, ve znění pozdějších předpisů, a zákona č. 181/2014 Sb., o kybernetické bezpečnosti a o změně souvisejících zákonů (zákon o kybernetické bezpečnosti), ve znění pozdějších předpisů. Požadavky na dodání dokumentace vycházejí zejména z vyhlášky </w:t>
      </w:r>
      <w:r w:rsidR="00FD1125">
        <w:rPr>
          <w:rFonts w:ascii="Arial" w:eastAsia="Arial,Segoe UI" w:hAnsi="Arial" w:cs="Arial"/>
        </w:rPr>
        <w:br/>
      </w:r>
      <w:r w:rsidR="23888ECF" w:rsidRPr="00713704">
        <w:rPr>
          <w:rFonts w:ascii="Arial" w:eastAsia="Arial,Segoe UI" w:hAnsi="Arial" w:cs="Arial"/>
        </w:rPr>
        <w:t>č. 529/2006</w:t>
      </w:r>
      <w:r w:rsidR="00FD1125"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Sb.,</w:t>
      </w:r>
      <w:r w:rsidR="00FD1125"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o dlouhodobém řízení informačních systémů veřejné správy, ve znění pozdějších předpisů,</w:t>
      </w:r>
      <w:r w:rsidR="00FD1125">
        <w:rPr>
          <w:rFonts w:ascii="Arial" w:eastAsia="Arial,Segoe UI" w:hAnsi="Arial" w:cs="Arial"/>
        </w:rPr>
        <w:t xml:space="preserve"> </w:t>
      </w:r>
      <w:r w:rsidR="23888ECF" w:rsidRPr="00713704">
        <w:rPr>
          <w:rFonts w:ascii="Arial" w:eastAsia="Arial,Segoe UI" w:hAnsi="Arial" w:cs="Arial"/>
        </w:rPr>
        <w:t>a vyhlášky č. 82/2018 Sb., o kybernetické bezpečnosti.</w:t>
      </w:r>
    </w:p>
    <w:p w14:paraId="263972D3" w14:textId="77777777" w:rsidR="002E5C5E" w:rsidRPr="00713704" w:rsidRDefault="002E5C5E" w:rsidP="00260FA1">
      <w:pPr>
        <w:spacing w:before="120" w:after="120"/>
        <w:jc w:val="both"/>
        <w:rPr>
          <w:rFonts w:ascii="Arial" w:eastAsia="Segoe UI" w:hAnsi="Arial" w:cs="Arial"/>
        </w:rPr>
      </w:pPr>
    </w:p>
    <w:p w14:paraId="1A752985" w14:textId="1C7D6426" w:rsidR="00FB686A" w:rsidRPr="00713704" w:rsidRDefault="00FB686A" w:rsidP="00987B50">
      <w:pPr>
        <w:pStyle w:val="Nadpis2"/>
        <w:numPr>
          <w:ilvl w:val="0"/>
          <w:numId w:val="43"/>
        </w:numPr>
        <w:suppressAutoHyphens/>
        <w:spacing w:before="120" w:after="120"/>
        <w:jc w:val="both"/>
        <w:textboxTightWrap w:val="allLines"/>
        <w:rPr>
          <w:rFonts w:ascii="Arial" w:eastAsia="Arial," w:hAnsi="Arial" w:cs="Arial"/>
          <w:b/>
          <w:color w:val="4F81BD" w:themeColor="accent1"/>
          <w:sz w:val="22"/>
          <w:szCs w:val="22"/>
        </w:rPr>
      </w:pPr>
      <w:bookmarkStart w:id="25" w:name="_Toc61606549"/>
      <w:r w:rsidRPr="00713704">
        <w:rPr>
          <w:rFonts w:ascii="Arial" w:eastAsia="Arial," w:hAnsi="Arial" w:cs="Arial"/>
          <w:b/>
          <w:color w:val="4F81BD" w:themeColor="accent1"/>
          <w:sz w:val="22"/>
          <w:szCs w:val="22"/>
        </w:rPr>
        <w:t xml:space="preserve"> </w:t>
      </w:r>
      <w:bookmarkStart w:id="26" w:name="_Toc117255684"/>
      <w:r w:rsidRPr="00713704">
        <w:rPr>
          <w:rFonts w:ascii="Arial" w:eastAsia="Arial" w:hAnsi="Arial" w:cs="Arial"/>
          <w:b/>
          <w:caps/>
          <w:color w:val="4F81BD" w:themeColor="accent1"/>
          <w:sz w:val="26"/>
          <w:szCs w:val="26"/>
          <w:lang w:eastAsia="cs-CZ"/>
        </w:rPr>
        <w:t>Definice rolí a odpovědností</w:t>
      </w:r>
      <w:bookmarkEnd w:id="25"/>
      <w:bookmarkEnd w:id="26"/>
    </w:p>
    <w:p w14:paraId="1BC683CC" w14:textId="77777777" w:rsidR="00FB686A" w:rsidRPr="00713704" w:rsidRDefault="23888ECF" w:rsidP="75FDEF71">
      <w:pPr>
        <w:spacing w:before="120" w:after="120"/>
        <w:jc w:val="both"/>
        <w:textAlignment w:val="baseline"/>
        <w:rPr>
          <w:rFonts w:ascii="Arial" w:eastAsia="Arial,Segoe UI" w:hAnsi="Arial" w:cs="Arial"/>
          <w:b/>
          <w:bCs/>
          <w:i/>
          <w:iCs/>
          <w:color w:val="1F487C"/>
          <w:sz w:val="18"/>
          <w:szCs w:val="18"/>
        </w:rPr>
      </w:pPr>
      <w:r w:rsidRPr="00713704">
        <w:rPr>
          <w:rFonts w:ascii="Arial" w:eastAsia="Arial,Segoe UI" w:hAnsi="Arial" w:cs="Arial"/>
          <w:b/>
          <w:bCs/>
          <w:i/>
          <w:iCs/>
          <w:color w:val="1F497D" w:themeColor="text2"/>
          <w:sz w:val="18"/>
          <w:szCs w:val="18"/>
        </w:rPr>
        <w:t>Tabulka 3 – Definice rolí a odpovědností</w:t>
      </w:r>
    </w:p>
    <w:tbl>
      <w:tblPr>
        <w:tblW w:w="10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98"/>
        <w:gridCol w:w="1277"/>
        <w:gridCol w:w="1172"/>
        <w:gridCol w:w="1834"/>
      </w:tblGrid>
      <w:tr w:rsidR="00FB686A" w:rsidRPr="00D6693B" w14:paraId="3FF41C0B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05496"/>
            <w:noWrap/>
            <w:vAlign w:val="center"/>
            <w:hideMark/>
          </w:tcPr>
          <w:p w14:paraId="29BAF098" w14:textId="49569AD1" w:rsidR="00FB686A" w:rsidRPr="00713704" w:rsidRDefault="23888ECF" w:rsidP="00EE4303">
            <w:pPr>
              <w:spacing w:after="0"/>
              <w:jc w:val="center"/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 xml:space="preserve">Kapitola Přílohy č. </w:t>
            </w:r>
            <w:r w:rsidR="00EE4303" w:rsidRPr="00713704"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05496"/>
            <w:vAlign w:val="center"/>
            <w:hideMark/>
          </w:tcPr>
          <w:p w14:paraId="03ACB5A3" w14:textId="44FB9F07" w:rsidR="00FB686A" w:rsidRPr="00713704" w:rsidRDefault="00FD1125" w:rsidP="00A34C3B">
            <w:pPr>
              <w:spacing w:after="0"/>
              <w:jc w:val="center"/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</w:pPr>
            <w:r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>Poskytovatel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05496"/>
            <w:vAlign w:val="center"/>
            <w:hideMark/>
          </w:tcPr>
          <w:p w14:paraId="13C0ED75" w14:textId="77777777" w:rsidR="00FB686A" w:rsidRPr="00713704" w:rsidRDefault="23888ECF" w:rsidP="00A34C3B">
            <w:pPr>
              <w:spacing w:after="0"/>
              <w:jc w:val="center"/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>Objednatel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05496"/>
            <w:vAlign w:val="center"/>
            <w:hideMark/>
          </w:tcPr>
          <w:p w14:paraId="6B6260AB" w14:textId="29D2DCA4" w:rsidR="00FB686A" w:rsidRPr="00713704" w:rsidRDefault="23888ECF" w:rsidP="00A34C3B">
            <w:pPr>
              <w:spacing w:after="0"/>
              <w:jc w:val="center"/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>Režim</w:t>
            </w:r>
            <w:r w:rsidR="00065832" w:rsidRPr="00713704">
              <w:rPr>
                <w:rStyle w:val="Znakapoznpodarou"/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footnoteReference w:id="2"/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05496"/>
            <w:vAlign w:val="center"/>
            <w:hideMark/>
          </w:tcPr>
          <w:p w14:paraId="38235EAE" w14:textId="77777777" w:rsidR="00FB686A" w:rsidRPr="00713704" w:rsidRDefault="23888ECF" w:rsidP="00A34C3B">
            <w:pPr>
              <w:spacing w:after="0"/>
              <w:jc w:val="center"/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FFFFFF" w:themeColor="background1"/>
                <w:lang w:eastAsia="cs-CZ"/>
              </w:rPr>
              <w:t>Poznámka</w:t>
            </w:r>
          </w:p>
        </w:tc>
      </w:tr>
      <w:tr w:rsidR="00FB686A" w:rsidRPr="00D6693B" w14:paraId="091A467B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28777041" w14:textId="79968504" w:rsidR="00FB686A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1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Řešení incidentů</w:t>
            </w:r>
          </w:p>
        </w:tc>
      </w:tr>
      <w:tr w:rsidR="00FB686A" w:rsidRPr="00D6693B" w14:paraId="38A88091" w14:textId="77777777" w:rsidTr="004F6DA2">
        <w:trPr>
          <w:trHeight w:val="145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A07E" w14:textId="6EB64039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Řešení incidentů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EA5F" w14:textId="6865EE51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A, </w:t>
            </w:r>
            <w:r w:rsidR="23888ECF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2E3B" w14:textId="5C67F41C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609A" w14:textId="09902E4E" w:rsidR="00FB686A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E59C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7E934874" w14:textId="77777777" w:rsidTr="004F6DA2">
        <w:trPr>
          <w:trHeight w:val="149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8BC0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Součinnost při řešení bezpečnostních incidentů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FE5F" w14:textId="5105B32A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5023" w14:textId="2BCAB41A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2F72" w14:textId="641529D2" w:rsidR="00FB686A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155C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0797EA33" w14:textId="77777777" w:rsidTr="004F6DA2">
        <w:trPr>
          <w:trHeight w:val="437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88C4" w14:textId="6879B393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Poskytování platformy pro hlášení a evidenci incidentů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C681" w14:textId="495BFD8A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A, </w:t>
            </w:r>
            <w:r w:rsidR="00C726F8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3414" w14:textId="1A6C0C6F" w:rsidR="00FB686A" w:rsidRPr="00713704" w:rsidRDefault="00FB686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CEB6" w14:textId="5E24C604" w:rsidR="00FB686A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083D" w14:textId="2E817004" w:rsidR="00FB686A" w:rsidRPr="00713704" w:rsidRDefault="00FB686A" w:rsidP="002E5C5E">
            <w:pPr>
              <w:spacing w:after="0"/>
              <w:rPr>
                <w:rFonts w:ascii="Arial" w:eastAsia="Calibri,Times New Roman" w:hAnsi="Arial" w:cs="Arial"/>
                <w:color w:val="000000" w:themeColor="text1"/>
                <w:lang w:eastAsia="cs-CZ"/>
              </w:rPr>
            </w:pPr>
          </w:p>
        </w:tc>
      </w:tr>
      <w:tr w:rsidR="00FB686A" w:rsidRPr="00D6693B" w14:paraId="349DF663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4F596C56" w14:textId="6846A763" w:rsidR="00FB686A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Řešení problémů</w:t>
            </w:r>
          </w:p>
        </w:tc>
      </w:tr>
      <w:tr w:rsidR="00FB686A" w:rsidRPr="00D6693B" w14:paraId="7E9F65BB" w14:textId="77777777" w:rsidTr="004F6DA2">
        <w:trPr>
          <w:trHeight w:val="293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F0F5" w14:textId="60CAB913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Řešení problémů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BB4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A, 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39B7" w14:textId="7600B091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D28F" w14:textId="1523BE6F" w:rsidR="00FB686A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90D1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693BF1FF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0636392C" w14:textId="0F9C6B52" w:rsidR="00FB686A" w:rsidRPr="00713704" w:rsidRDefault="23888ECF" w:rsidP="00987B50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987B50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3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.1 Změny vyplývající z Řešení problémů </w:t>
            </w:r>
          </w:p>
        </w:tc>
      </w:tr>
      <w:tr w:rsidR="00FB686A" w:rsidRPr="00D6693B" w14:paraId="2DB815F6" w14:textId="77777777" w:rsidTr="004F6DA2">
        <w:trPr>
          <w:trHeight w:val="21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B980" w14:textId="5C2AFD2B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Definice a návrh změny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32A0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F6C6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CAD2" w14:textId="73E89A21" w:rsidR="00FB686A" w:rsidRPr="00713704" w:rsidRDefault="00E72BB5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994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278B50A5" w14:textId="77777777" w:rsidTr="004F6DA2">
        <w:trPr>
          <w:trHeight w:val="175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42EE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Analýza dopadu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5FA7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768A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630E" w14:textId="3CEBF122" w:rsidR="00FB686A" w:rsidRPr="00713704" w:rsidRDefault="00E72BB5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B82C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7367FBE7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898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Schvalování realizace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EE98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072C" w14:textId="38A6CD28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078A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09D5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Schvaluje CAB</w:t>
            </w:r>
          </w:p>
        </w:tc>
      </w:tr>
      <w:tr w:rsidR="00FB686A" w:rsidRPr="00D6693B" w14:paraId="1DD91187" w14:textId="77777777" w:rsidTr="004F6DA2">
        <w:trPr>
          <w:trHeight w:val="6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D0B7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Realizace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E9C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37E8" w14:textId="25F2099B" w:rsidR="00FB686A" w:rsidRPr="00713704" w:rsidRDefault="23888ECF" w:rsidP="008F1601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C8B3" w14:textId="297A9A5D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59F6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3D54A1BA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2B8235BF" w14:textId="69A10AD4" w:rsidR="00FB686A" w:rsidRPr="00713704" w:rsidRDefault="23888ECF" w:rsidP="00987B50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987B50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3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.2 Úpravy funkcionalit </w:t>
            </w:r>
            <w:r w:rsidR="00065832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a technických parametrů 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dle potřeby Objednatele </w:t>
            </w:r>
          </w:p>
        </w:tc>
      </w:tr>
      <w:tr w:rsidR="00FB686A" w:rsidRPr="00D6693B" w14:paraId="47A185CF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1F07" w14:textId="783F50B4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Definice a návrh změny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542B" w14:textId="6229530F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BC94" w14:textId="62B738AF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5422" w14:textId="5D467BA6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5214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43776991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270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Analýza dopadu změny, nabídka na realizaci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D0D3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03D9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6376" w14:textId="666463CD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9896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73118506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A68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Schvalování realizace </w:t>
            </w: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změny - dopad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na systém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8F59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032D" w14:textId="0CE44228" w:rsidR="00FB686A" w:rsidRPr="00713704" w:rsidRDefault="00694B21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B7E0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071B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Schvaluje CAB</w:t>
            </w:r>
          </w:p>
        </w:tc>
      </w:tr>
      <w:tr w:rsidR="00FB686A" w:rsidRPr="00D6693B" w14:paraId="6640DC87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3ECE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Schvalování realizace </w:t>
            </w: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změny - finanční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hledisko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0FA0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15B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CF5C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F9E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349AB574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024E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Realizace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4D51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F43E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C3DE" w14:textId="3455AB41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F138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02ACD37D" w14:textId="77777777" w:rsidTr="004F6DA2">
        <w:trPr>
          <w:trHeight w:val="285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2E300141" w14:textId="4717BE8C" w:rsidR="00FB686A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3</w:t>
            </w:r>
            <w:r w:rsidR="00016547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.3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Změny realizované za účelem souladu s legislativou</w:t>
            </w:r>
          </w:p>
        </w:tc>
      </w:tr>
      <w:tr w:rsidR="00FB686A" w:rsidRPr="00D6693B" w14:paraId="4E7311DC" w14:textId="77777777" w:rsidTr="004F6DA2">
        <w:trPr>
          <w:trHeight w:val="312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10B7" w14:textId="40EBCC61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Definice a návrh změny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010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DFA7" w14:textId="55111F22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DB57" w14:textId="5597B926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71F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5FD5B138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170A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Schvalování realizace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A69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8F8E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0F1B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5474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Schvaluje CAB</w:t>
            </w:r>
          </w:p>
        </w:tc>
      </w:tr>
      <w:tr w:rsidR="00FB686A" w:rsidRPr="00D6693B" w14:paraId="3E1DD954" w14:textId="77777777" w:rsidTr="004F6DA2">
        <w:trPr>
          <w:trHeight w:val="251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8B56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Realizace změny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1B7D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5B8F" w14:textId="56736E6A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4BEC" w14:textId="72195603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87C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</w:tbl>
    <w:p w14:paraId="64C94DD0" w14:textId="19BB1EC6" w:rsidR="004F6DA2" w:rsidRDefault="004F6DA2"/>
    <w:tbl>
      <w:tblPr>
        <w:tblW w:w="10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98"/>
        <w:gridCol w:w="1277"/>
        <w:gridCol w:w="1172"/>
        <w:gridCol w:w="1834"/>
      </w:tblGrid>
      <w:tr w:rsidR="00FB686A" w:rsidRPr="00D6693B" w14:paraId="713A731B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1A275026" w14:textId="310C6E38" w:rsidR="00FB686A" w:rsidRPr="00713704" w:rsidRDefault="00016547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4</w:t>
            </w:r>
            <w:r w:rsidR="23888ECF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Údržba</w:t>
            </w:r>
            <w:r w:rsidR="00643BC2" w:rsidRPr="00713704">
              <w:rPr>
                <w:rFonts w:ascii="Arial" w:hAnsi="Arial" w:cs="Arial"/>
              </w:rPr>
              <w:t xml:space="preserve"> </w:t>
            </w:r>
          </w:p>
        </w:tc>
      </w:tr>
      <w:tr w:rsidR="00FB686A" w:rsidRPr="00D6693B" w14:paraId="1D820F2B" w14:textId="77777777" w:rsidTr="004F6DA2">
        <w:trPr>
          <w:trHeight w:val="275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C094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Údržba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CBA6" w14:textId="1456D3FA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R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8FFF" w14:textId="3E5DCCF7" w:rsidR="00FB686A" w:rsidRPr="00713704" w:rsidRDefault="006040FC" w:rsidP="00DC66FF">
            <w:pPr>
              <w:spacing w:after="0"/>
              <w:rPr>
                <w:rFonts w:ascii="Arial" w:eastAsia="Arial,Segoe UI,Segoe UI,Calibri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Calibri" w:hAnsi="Arial" w:cs="Arial"/>
                <w:color w:val="000000" w:themeColor="text1"/>
                <w:lang w:eastAsia="cs-CZ"/>
              </w:rPr>
              <w:t>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0AAB" w14:textId="21DE11C4" w:rsidR="00FB686A" w:rsidRPr="00713704" w:rsidRDefault="00E72BB5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2493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5ED445DB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2D5CDE98" w14:textId="44ED3109" w:rsidR="00FB686A" w:rsidRPr="00713704" w:rsidRDefault="00016547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5</w:t>
            </w:r>
            <w:r w:rsidR="00FB686A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Monitoring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a dohled </w:t>
            </w:r>
          </w:p>
        </w:tc>
      </w:tr>
      <w:tr w:rsidR="00643BC2" w:rsidRPr="00D6693B" w14:paraId="15C9263E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DE32" w14:textId="561CD95E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Monitorování stavu a klíčových komponent,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CC66" w14:textId="0E995A3A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53A7" w14:textId="2C270F21" w:rsidR="00643BC2" w:rsidRPr="00713704" w:rsidRDefault="00F4013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I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E50A" w14:textId="14AF55CF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9364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643BC2" w:rsidRPr="00D6693B" w14:paraId="3AB9220D" w14:textId="77777777" w:rsidTr="004F6DA2">
        <w:trPr>
          <w:trHeight w:val="9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D3DD" w14:textId="2BCBD001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Úpravy nastavení monitorovacího systému a dílčích testů pro monitorování funkčnosti a jejích klíčových komponent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8C018" w14:textId="002A8520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2764" w14:textId="7A41DB43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1CE4" w14:textId="4B8593D9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="00643BC2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3084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643BC2" w:rsidRPr="00D6693B" w14:paraId="240136FF" w14:textId="77777777" w:rsidTr="004F6DA2">
        <w:trPr>
          <w:trHeight w:val="247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2E5A" w14:textId="13FFDA5B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Reakce na chybové stavy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2689" w14:textId="5E85D375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28B8" w14:textId="4F0E115C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D13E" w14:textId="27CB9192" w:rsidR="00643BC2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C6C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643BC2" w:rsidRPr="00D6693B" w14:paraId="01B5F50C" w14:textId="77777777" w:rsidTr="004F6DA2">
        <w:trPr>
          <w:trHeight w:val="251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8F6D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Analýza událostí v monitorovacím systému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10F54" w14:textId="69BCD8CD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F556" w14:textId="0CD61D46" w:rsidR="00643BC2" w:rsidRPr="00713704" w:rsidRDefault="00F4013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CCB1" w14:textId="02C1BBCB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8414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643BC2" w:rsidRPr="00D6693B" w14:paraId="56F94075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718D" w14:textId="20A962B0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Poskytnutí součinnosti pracovníkům </w:t>
            </w:r>
            <w:r w:rsidR="00E12C62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NÚKIB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pro předávání a analýzu logů pro bezpečnostní </w:t>
            </w:r>
            <w:r w:rsidR="0008268F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analýzu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FDCD" w14:textId="5A916412" w:rsidR="00643BC2" w:rsidRPr="00713704" w:rsidRDefault="0004475D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6835" w14:textId="4ECF4C09" w:rsidR="00643BC2" w:rsidRPr="00713704" w:rsidRDefault="0004475D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7EB7" w14:textId="01A4E777" w:rsidR="00643BC2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</w:t>
            </w: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F491" w14:textId="77777777" w:rsidR="00643BC2" w:rsidRPr="00713704" w:rsidRDefault="00643BC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20D1D603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5F502615" w14:textId="17553B86" w:rsidR="00FB686A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6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Zálohování</w:t>
            </w:r>
          </w:p>
        </w:tc>
      </w:tr>
      <w:tr w:rsidR="00FB686A" w:rsidRPr="00D6693B" w14:paraId="05D72A94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F786" w14:textId="29807BC2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Provozování Systému zálohování a obnovy dat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39FA1" w14:textId="62FAF293" w:rsidR="00FB686A" w:rsidRPr="00713704" w:rsidRDefault="00F4013A" w:rsidP="00171648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B60F" w14:textId="0D2DB005" w:rsidR="00FB686A" w:rsidRPr="00713704" w:rsidRDefault="00FB686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3DBB" w14:textId="24524CCD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186F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1FAB2C94" w14:textId="77777777" w:rsidTr="004F6DA2">
        <w:trPr>
          <w:trHeight w:val="267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117C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Nastavení zálohování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91D8" w14:textId="3B0A7C61" w:rsidR="00230A89" w:rsidRPr="00713704" w:rsidRDefault="00F4013A" w:rsidP="00171648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7F677" w14:textId="2CC65C07" w:rsidR="00230A89" w:rsidRPr="00713704" w:rsidRDefault="00230A89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1BC2" w14:textId="691A662E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A3DD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7CB31D1E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F4B3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Realizace zálohovacích úloh, kontrola úspěšnosti záloh, řešení problémů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D1CB8" w14:textId="50C53276" w:rsidR="00230A89" w:rsidRPr="00713704" w:rsidRDefault="00F4013A" w:rsidP="00171648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8055" w14:textId="382DC25E" w:rsidR="00230A89" w:rsidRPr="00713704" w:rsidRDefault="00F4013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0D46" w14:textId="1CDB40BB" w:rsidR="00230A89" w:rsidRPr="00713704" w:rsidRDefault="00B30CFE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32CF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26EB5DEA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F3B7" w14:textId="4118801E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Realizace testů DR a testů funkčnosti obnovy záloh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C25E" w14:textId="4E866065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78F8" w14:textId="142CF124" w:rsidR="00230A89" w:rsidRPr="00713704" w:rsidRDefault="00F4013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C6B7" w14:textId="1B2B9B84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47CD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47D6264B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96B3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Pravidelné testování funkčnosti obnovy zálohovaných dat 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82FD0" w14:textId="72F9DB96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0FC9" w14:textId="7669F204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67F7" w14:textId="59766C47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</w:t>
            </w:r>
            <w:r w:rsidR="23888ECF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2F52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1D66DC80" w14:textId="77777777" w:rsidTr="004F6DA2">
        <w:trPr>
          <w:trHeight w:val="6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EC5A" w14:textId="1D3BB236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Obnova dat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3221E" w14:textId="2F9EC5C4" w:rsidR="00230A89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C89D" w14:textId="515437EE" w:rsidR="00230A89" w:rsidRPr="00713704" w:rsidRDefault="00F4013A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2892" w14:textId="552D6136" w:rsidR="00230A89" w:rsidRPr="00713704" w:rsidRDefault="00C8771B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3457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FB686A" w:rsidRPr="00D6693B" w14:paraId="04678C74" w14:textId="77777777" w:rsidTr="004F6DA2">
        <w:trPr>
          <w:trHeight w:val="27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4116026B" w14:textId="163084E8" w:rsidR="00FB686A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7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Správa </w:t>
            </w:r>
          </w:p>
        </w:tc>
      </w:tr>
      <w:tr w:rsidR="00FB686A" w:rsidRPr="00D6693B" w14:paraId="673C5480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FFDB" w14:textId="41562DF1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Správa infrastruktury</w:t>
            </w:r>
            <w:r w:rsidR="006040FC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a </w:t>
            </w:r>
            <w:r w:rsidR="0008268F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případného </w:t>
            </w:r>
            <w:r w:rsidR="006040FC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virtuálního prostředí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3380" w14:textId="2E1C24F4" w:rsidR="00FB686A" w:rsidRPr="00713704" w:rsidRDefault="00F4013A" w:rsidP="00171648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7F28" w14:textId="26F28419" w:rsidR="00FB686A" w:rsidRPr="00713704" w:rsidRDefault="00F4013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EA36" w14:textId="74D6C752" w:rsidR="00FB686A" w:rsidRPr="00713704" w:rsidRDefault="0020496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FACC" w14:textId="77777777" w:rsidR="00FB686A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7CF35B7B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3373" w14:textId="0B4CA3F1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Správa </w:t>
            </w:r>
            <w:r w:rsidR="00806FCD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ostatních implementovaných nástrojů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E8F95" w14:textId="58296CD9" w:rsidR="00230A89" w:rsidRPr="00713704" w:rsidRDefault="006040FC" w:rsidP="00DC66FF">
            <w:pPr>
              <w:spacing w:after="0"/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Calibri,Times New Roman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0193" w14:textId="0F199575" w:rsidR="00230A89" w:rsidRPr="00713704" w:rsidRDefault="00F4013A" w:rsidP="00171648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31F5" w14:textId="787A059B" w:rsidR="00230A89" w:rsidRPr="00713704" w:rsidRDefault="00204962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24x7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D3767" w14:textId="77777777" w:rsidR="00230A89" w:rsidRPr="00713704" w:rsidRDefault="00230A89" w:rsidP="002E5C5E">
            <w:pPr>
              <w:spacing w:after="0"/>
              <w:rPr>
                <w:rFonts w:ascii="Arial" w:eastAsia="Calibri,Times New Roman" w:hAnsi="Arial" w:cs="Arial"/>
                <w:color w:val="000000" w:themeColor="text1"/>
                <w:lang w:eastAsia="cs-CZ"/>
              </w:rPr>
            </w:pPr>
          </w:p>
        </w:tc>
      </w:tr>
      <w:tr w:rsidR="00230A89" w:rsidRPr="00D6693B" w14:paraId="28B48CA7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19E2B132" w14:textId="78A187D9" w:rsidR="00230A89" w:rsidRPr="00713704" w:rsidRDefault="23888ECF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8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 xml:space="preserve"> Součinnost na ověření DR </w:t>
            </w:r>
          </w:p>
        </w:tc>
      </w:tr>
      <w:tr w:rsidR="00230A89" w:rsidRPr="00D6693B" w14:paraId="2FB50325" w14:textId="77777777" w:rsidTr="004F6DA2">
        <w:trPr>
          <w:trHeight w:val="14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B311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Ustanovení DR procesu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931" w14:textId="40C2765E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  <w:r w:rsidR="00F4013A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6AB9" w14:textId="6DDC0F2D" w:rsidR="00230A89" w:rsidRPr="00713704" w:rsidRDefault="0004475D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0097" w14:textId="45800543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8257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60EDDE60" w14:textId="77777777" w:rsidTr="004F6DA2">
        <w:trPr>
          <w:trHeight w:val="6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7D7B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Součinnost na ověření DR procesu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A5C3" w14:textId="51976D6A" w:rsidR="00230A89" w:rsidRPr="00713704" w:rsidRDefault="002B002A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E7A8" w14:textId="101907FF" w:rsidR="00230A89" w:rsidRPr="00713704" w:rsidRDefault="00230A89" w:rsidP="002E5C5E">
            <w:pPr>
              <w:spacing w:after="0"/>
              <w:rPr>
                <w:rFonts w:ascii="Arial" w:eastAsia="Calibri,Times New Roman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C40" w14:textId="6E940755" w:rsidR="00230A89" w:rsidRPr="00713704" w:rsidRDefault="00B30CFE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3ED9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230A89" w:rsidRPr="00D6693B" w14:paraId="5BA9551B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2078F706" w14:textId="68C57161" w:rsidR="00230A89" w:rsidRPr="00713704" w:rsidRDefault="00016547" w:rsidP="006032DB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shd w:val="clear" w:color="auto" w:fill="9BC2E6"/>
                <w:lang w:eastAsia="cs-CZ"/>
              </w:rPr>
              <w:t>2.2.</w:t>
            </w:r>
            <w:r w:rsidR="006032DB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shd w:val="clear" w:color="auto" w:fill="9BC2E6"/>
                <w:lang w:eastAsia="cs-CZ"/>
              </w:rPr>
              <w:t>9</w:t>
            </w: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shd w:val="clear" w:color="auto" w:fill="9BC2E6"/>
                <w:lang w:eastAsia="cs-CZ"/>
              </w:rPr>
              <w:t xml:space="preserve"> </w:t>
            </w:r>
            <w:r w:rsidR="23888ECF"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shd w:val="clear" w:color="auto" w:fill="9BC2E6"/>
                <w:lang w:eastAsia="cs-CZ"/>
              </w:rPr>
              <w:t>Součinnost při plánování dalšího rozvoje</w:t>
            </w:r>
          </w:p>
        </w:tc>
      </w:tr>
      <w:tr w:rsidR="00230A89" w:rsidRPr="00D6693B" w14:paraId="71E94D93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C1EE" w14:textId="1639FFA3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Součinnost při plánování dalšího rozvoje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881F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041A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1011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45F9" w14:textId="77777777" w:rsidR="00230A89" w:rsidRPr="00713704" w:rsidRDefault="23888ECF" w:rsidP="00DC66FF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414FB802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</w:tcPr>
          <w:p w14:paraId="47B336F2" w14:textId="6E8B07C2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2.2.10 Záruční servis HW vybavení</w:t>
            </w:r>
          </w:p>
        </w:tc>
      </w:tr>
      <w:tr w:rsidR="00734BF9" w:rsidRPr="00D6693B" w14:paraId="1763932A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1D55" w14:textId="4F42D12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Zajištění </w:t>
            </w:r>
            <w:proofErr w:type="spell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maintenance</w:t>
            </w:r>
            <w:proofErr w:type="spell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SW a HW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256A" w14:textId="49481A5B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1DC4" w14:textId="2E3F154E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9BE8" w14:textId="60EA76A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24x7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D380" w14:textId="4EB6A0C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</w:tr>
      <w:tr w:rsidR="00734BF9" w:rsidRPr="00D6693B" w14:paraId="737D050E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70E5" w14:textId="57FE37FC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Analýzy dopadu aktualizací SW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FBB3" w14:textId="452110CD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8DB30" w14:textId="208E5C8B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C67B" w14:textId="0CA4BCE3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5B3D" w14:textId="49FF08B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</w:tr>
      <w:tr w:rsidR="00734BF9" w:rsidRPr="00D6693B" w14:paraId="058D9AF4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C57E" w14:textId="041C3A8E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Instalace aktualizací SW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3443" w14:textId="108112B2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BEBE" w14:textId="42B6F41B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2EAD" w14:textId="132BD18F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90C4" w14:textId="5585ABCA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Schvaluje CAB</w:t>
            </w:r>
          </w:p>
        </w:tc>
      </w:tr>
      <w:tr w:rsidR="00734BF9" w:rsidRPr="00D6693B" w14:paraId="1514BF50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3DC3" w14:textId="6BEDB836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Analýzy dopadu aktualizací SW, který tvoří </w:t>
            </w:r>
            <w:r w:rsidR="004249E4"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komunikační infrastrukturu a další implementované nástroje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2162" w14:textId="7FBF878C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16148" w14:textId="71BFFA98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AEDD" w14:textId="6DE64471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A5ED3" w14:textId="4633E78F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074332E0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20E0" w14:textId="4C32715D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Součinnost s výrobcem při diagnostice, opravě nebo výměně vadné HW komponenty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0FC8" w14:textId="6084B70E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66C3" w14:textId="6CFD996B" w:rsidR="00734BF9" w:rsidRPr="00713704" w:rsidRDefault="00F4013A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3176" w14:textId="0EDE2FAF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12x5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67FE" w14:textId="7C470908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</w:tr>
    </w:tbl>
    <w:p w14:paraId="4D6987C0" w14:textId="77777777" w:rsidR="004F6DA2" w:rsidRDefault="004F6DA2">
      <w:r>
        <w:br w:type="page"/>
      </w:r>
    </w:p>
    <w:tbl>
      <w:tblPr>
        <w:tblW w:w="10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98"/>
        <w:gridCol w:w="1277"/>
        <w:gridCol w:w="1172"/>
        <w:gridCol w:w="1834"/>
      </w:tblGrid>
      <w:tr w:rsidR="004F6DA2" w:rsidRPr="00D6693B" w14:paraId="7946F9E1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5B1E8" w14:textId="32ED1C75" w:rsidR="004F6DA2" w:rsidRPr="00713704" w:rsidRDefault="004F6DA2" w:rsidP="00734BF9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</w:p>
        </w:tc>
      </w:tr>
      <w:tr w:rsidR="00734BF9" w:rsidRPr="00D6693B" w14:paraId="4B8F04D0" w14:textId="77777777" w:rsidTr="004F6DA2">
        <w:trPr>
          <w:trHeight w:val="300"/>
          <w:jc w:val="center"/>
        </w:trPr>
        <w:tc>
          <w:tcPr>
            <w:tcW w:w="10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vAlign w:val="center"/>
            <w:hideMark/>
          </w:tcPr>
          <w:p w14:paraId="1E5204CE" w14:textId="3039B086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2.3 Reporting a akceptace služeb</w:t>
            </w:r>
          </w:p>
        </w:tc>
      </w:tr>
      <w:tr w:rsidR="00734BF9" w:rsidRPr="00D6693B" w14:paraId="2BDCA2F8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7F52" w14:textId="19C0E22F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Výkaz o dostupnosti a plnění SLA  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4BDF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0971C" w14:textId="6939208E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D2A1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52F0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478E8361" w14:textId="77777777" w:rsidTr="004F6DA2">
        <w:trPr>
          <w:trHeight w:val="6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DF82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Výkaz o řešení incidentů včetně dodržení Reakční doby, Doby vyřešení a příčiny incidentu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8C8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F03C" w14:textId="44FC6D33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DD86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5293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2BFACF22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FFFF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Výkaz o řešení problémů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B8B9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257F0" w14:textId="1FE38347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7E03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FB2E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3E514895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1767" w14:textId="2E797DB0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Výkaz o čerpání služeb drobného rozvoje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B245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D177" w14:textId="01318F0B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9840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96CF" w14:textId="39F976F2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6ADA43F7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E4FE" w14:textId="579F3D38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Správa kapacit a výkonů (Performance management)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BA36" w14:textId="3710CB25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0B6EF" w14:textId="21E0079D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  <w:t>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B87B" w14:textId="0561150C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0F5E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</w:p>
        </w:tc>
      </w:tr>
      <w:tr w:rsidR="00734BF9" w:rsidRPr="00D6693B" w14:paraId="6A6E540E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5D9C" w14:textId="10610DB4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Realizace schůzek se </w:t>
            </w:r>
            <w:r w:rsidR="00FD1125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Poskytovatelem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0F93" w14:textId="57F395FB" w:rsidR="00734BF9" w:rsidRPr="00713704" w:rsidRDefault="00734BF9" w:rsidP="00734BF9">
            <w:pPr>
              <w:spacing w:after="0"/>
              <w:rPr>
                <w:rFonts w:ascii="Arial" w:eastAsia="Segoe UI,Segoe UI,Segoe UI,Cali" w:hAnsi="Arial" w:cs="Arial"/>
                <w:color w:val="000000" w:themeColor="text1"/>
                <w:lang w:eastAsia="cs-CZ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5571" w14:textId="34CEE4C1" w:rsidR="00734BF9" w:rsidRPr="00713704" w:rsidRDefault="0004475D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9E20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15CD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1D430E8F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7D39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Akceptace/neakceptace výkazů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A8E8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A4C6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0743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6C2F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471BE325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425E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Akceptace/neakceptace plnění SLA a případné řešení sankcí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CF63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EE7E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3669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1D6E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1E5696E1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E8A6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Finanční kontrola a plnění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D27D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95C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7A9C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8x5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AD2F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 </w:t>
            </w:r>
          </w:p>
        </w:tc>
      </w:tr>
      <w:tr w:rsidR="00734BF9" w:rsidRPr="00D6693B" w14:paraId="41F66371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CE7F6" w14:textId="108D6236" w:rsidR="00587833" w:rsidRDefault="00587833" w:rsidP="00734BF9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</w:p>
          <w:p w14:paraId="1AFD7402" w14:textId="77777777" w:rsidR="004F6DA2" w:rsidRPr="00713704" w:rsidRDefault="004F6DA2" w:rsidP="00734BF9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</w:p>
          <w:p w14:paraId="7AE6EF0E" w14:textId="1FC30CC0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</w:pPr>
            <w:r w:rsidRPr="00713704">
              <w:rPr>
                <w:rFonts w:ascii="Arial" w:eastAsia="Arial,Segoe UI,Segoe UI,Segoe U" w:hAnsi="Arial" w:cs="Arial"/>
                <w:b/>
                <w:bCs/>
                <w:color w:val="000000" w:themeColor="text1"/>
                <w:lang w:eastAsia="cs-CZ"/>
              </w:rPr>
              <w:t>Vysvětlivky: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EA92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8787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317D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7488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34BF9" w:rsidRPr="00D6693B" w14:paraId="668A8E32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1BE51" w14:textId="380FF4F6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A -</w:t>
            </w:r>
            <w:r w:rsidR="004F6DA2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</w:t>
            </w:r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rozhoduje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o provedení činnost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0237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DB2F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86CB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0916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34BF9" w:rsidRPr="00D6693B" w14:paraId="200EB344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E0215" w14:textId="198CA03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R - realizuje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činnost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CB60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0383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5FB5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4F31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34BF9" w:rsidRPr="00D6693B" w14:paraId="3D4F1A0B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FF9F8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C - je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konzultován, poskytuje součinnost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9DD5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AD7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1AB0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B0F2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734BF9" w:rsidRPr="00D6693B" w14:paraId="7A2104C6" w14:textId="77777777" w:rsidTr="004F6DA2">
        <w:trPr>
          <w:trHeight w:val="300"/>
          <w:jc w:val="center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6E1A7" w14:textId="77777777" w:rsidR="00734BF9" w:rsidRPr="00713704" w:rsidRDefault="00734BF9" w:rsidP="00734BF9">
            <w:pPr>
              <w:spacing w:after="0"/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</w:pPr>
            <w:proofErr w:type="gramStart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>I - je</w:t>
            </w:r>
            <w:proofErr w:type="gramEnd"/>
            <w:r w:rsidRPr="00713704">
              <w:rPr>
                <w:rFonts w:ascii="Arial" w:eastAsia="Arial,Segoe UI,Segoe UI,Segoe U" w:hAnsi="Arial" w:cs="Arial"/>
                <w:color w:val="000000" w:themeColor="text1"/>
                <w:lang w:eastAsia="cs-CZ"/>
              </w:rPr>
              <w:t xml:space="preserve"> informován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C5A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1384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78FB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37B5" w14:textId="77777777" w:rsidR="00734BF9" w:rsidRPr="00713704" w:rsidRDefault="00734BF9" w:rsidP="00734BF9">
            <w:pPr>
              <w:spacing w:after="0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5FC12108" w14:textId="77777777" w:rsidR="00FB686A" w:rsidRPr="00713704" w:rsidRDefault="00FB686A" w:rsidP="002E5C5E">
      <w:pPr>
        <w:spacing w:after="0"/>
        <w:jc w:val="both"/>
        <w:rPr>
          <w:rFonts w:ascii="Arial" w:hAnsi="Arial" w:cs="Arial"/>
        </w:rPr>
      </w:pPr>
    </w:p>
    <w:p w14:paraId="51862D40" w14:textId="77777777" w:rsidR="00FB686A" w:rsidRPr="00713704" w:rsidRDefault="00FB686A" w:rsidP="002E5C5E">
      <w:pPr>
        <w:spacing w:after="0"/>
        <w:jc w:val="both"/>
        <w:rPr>
          <w:rFonts w:ascii="Arial" w:hAnsi="Arial" w:cs="Arial"/>
        </w:rPr>
      </w:pPr>
    </w:p>
    <w:sectPr w:rsidR="00FB686A" w:rsidRPr="00713704" w:rsidSect="00536B77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A088E" w14:textId="77777777" w:rsidR="00E8001E" w:rsidRDefault="00E8001E" w:rsidP="000855D7">
      <w:pPr>
        <w:spacing w:after="0" w:line="240" w:lineRule="auto"/>
      </w:pPr>
      <w:r>
        <w:separator/>
      </w:r>
    </w:p>
  </w:endnote>
  <w:endnote w:type="continuationSeparator" w:id="0">
    <w:p w14:paraId="440FD61A" w14:textId="77777777" w:rsidR="00E8001E" w:rsidRDefault="00E8001E" w:rsidP="000855D7">
      <w:pPr>
        <w:spacing w:after="0" w:line="240" w:lineRule="auto"/>
      </w:pPr>
      <w:r>
        <w:continuationSeparator/>
      </w:r>
    </w:p>
  </w:endnote>
  <w:endnote w:type="continuationNotice" w:id="1">
    <w:p w14:paraId="3630DF7F" w14:textId="77777777" w:rsidR="00E8001E" w:rsidRDefault="00E800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Yu Gothic"/>
    <w:charset w:val="80"/>
    <w:family w:val="swiss"/>
    <w:pitch w:val="default"/>
  </w:font>
  <w:font w:name="Arial,">
    <w:altName w:val="Times New Roman"/>
    <w:panose1 w:val="00000000000000000000"/>
    <w:charset w:val="00"/>
    <w:family w:val="roman"/>
    <w:notTrueType/>
    <w:pitch w:val="default"/>
  </w:font>
  <w:font w:name="Segoe UI,Times New Roman">
    <w:altName w:val="Times New Roman"/>
    <w:panose1 w:val="00000000000000000000"/>
    <w:charset w:val="00"/>
    <w:family w:val="roman"/>
    <w:notTrueType/>
    <w:pitch w:val="default"/>
  </w:font>
  <w:font w:name="Arial,Segoe UI">
    <w:altName w:val="Times New Roman"/>
    <w:panose1 w:val="00000000000000000000"/>
    <w:charset w:val="00"/>
    <w:family w:val="roman"/>
    <w:notTrueType/>
    <w:pitch w:val="default"/>
  </w:font>
  <w:font w:name="Arial,Segoe UI,Times New Roman">
    <w:altName w:val="Times New Roman"/>
    <w:panose1 w:val="00000000000000000000"/>
    <w:charset w:val="00"/>
    <w:family w:val="roman"/>
    <w:notTrueType/>
    <w:pitch w:val="default"/>
  </w:font>
  <w:font w:name="Arial,Segoe UI,Segoe UI,Times N">
    <w:altName w:val="Times New Roman"/>
    <w:panose1 w:val="00000000000000000000"/>
    <w:charset w:val="00"/>
    <w:family w:val="roman"/>
    <w:notTrueType/>
    <w:pitch w:val="default"/>
  </w:font>
  <w:font w:name="Arial,Segoe UI,Segoe UI,Segoe U">
    <w:altName w:val="Times New Roman"/>
    <w:panose1 w:val="00000000000000000000"/>
    <w:charset w:val="00"/>
    <w:family w:val="roman"/>
    <w:notTrueType/>
    <w:pitch w:val="default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Arial,Segoe UI,Segoe UI,Calibri">
    <w:altName w:val="Times New Roman"/>
    <w:panose1 w:val="00000000000000000000"/>
    <w:charset w:val="00"/>
    <w:family w:val="roman"/>
    <w:notTrueType/>
    <w:pitch w:val="default"/>
  </w:font>
  <w:font w:name="Arial,Calibri,Times New Roman">
    <w:altName w:val="Times New Roman"/>
    <w:panose1 w:val="00000000000000000000"/>
    <w:charset w:val="00"/>
    <w:family w:val="roman"/>
    <w:notTrueType/>
    <w:pitch w:val="default"/>
  </w:font>
  <w:font w:name="Segoe UI,Segoe UI,Segoe UI,Cal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1129458"/>
      <w:docPartObj>
        <w:docPartGallery w:val="Page Numbers (Bottom of Page)"/>
        <w:docPartUnique/>
      </w:docPartObj>
    </w:sdtPr>
    <w:sdtEndPr/>
    <w:sdtContent>
      <w:p w14:paraId="1884FAA7" w14:textId="266E7651" w:rsidR="002130EA" w:rsidRDefault="002130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  <w:r w:rsidR="00794917">
          <w:tab/>
        </w:r>
        <w:r w:rsidR="00794917">
          <w:tab/>
        </w:r>
        <w:r w:rsidR="00794917" w:rsidRPr="00794917">
          <w:rPr>
            <w:sz w:val="18"/>
          </w:rPr>
          <w:t xml:space="preserve">ver. </w:t>
        </w:r>
        <w:r w:rsidR="00AA305F">
          <w:rPr>
            <w:sz w:val="18"/>
          </w:rPr>
          <w:t>20.01.2023</w:t>
        </w:r>
      </w:p>
    </w:sdtContent>
  </w:sdt>
  <w:p w14:paraId="3D14593E" w14:textId="6C4E7254" w:rsidR="002130EA" w:rsidRPr="00570C0C" w:rsidRDefault="002130EA" w:rsidP="000B4624">
    <w:pPr>
      <w:pStyle w:val="Zpat"/>
      <w:pBdr>
        <w:top w:val="single" w:sz="4" w:space="1" w:color="595959" w:themeColor="text1" w:themeTint="A6"/>
      </w:pBdr>
      <w:jc w:val="center"/>
      <w:rPr>
        <w:rFonts w:eastAsia="Segoe UI" w:cs="Segoe UI"/>
        <w:color w:val="404040" w:themeColor="text1" w:themeTint="B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0AB04" w14:textId="77777777" w:rsidR="00E8001E" w:rsidRDefault="00E8001E" w:rsidP="000855D7">
      <w:pPr>
        <w:spacing w:after="0" w:line="240" w:lineRule="auto"/>
      </w:pPr>
      <w:r>
        <w:separator/>
      </w:r>
    </w:p>
  </w:footnote>
  <w:footnote w:type="continuationSeparator" w:id="0">
    <w:p w14:paraId="31CCAE08" w14:textId="77777777" w:rsidR="00E8001E" w:rsidRDefault="00E8001E" w:rsidP="000855D7">
      <w:pPr>
        <w:spacing w:after="0" w:line="240" w:lineRule="auto"/>
      </w:pPr>
      <w:r>
        <w:continuationSeparator/>
      </w:r>
    </w:p>
  </w:footnote>
  <w:footnote w:type="continuationNotice" w:id="1">
    <w:p w14:paraId="0A118F46" w14:textId="77777777" w:rsidR="00E8001E" w:rsidRDefault="00E8001E">
      <w:pPr>
        <w:spacing w:after="0" w:line="240" w:lineRule="auto"/>
      </w:pPr>
    </w:p>
  </w:footnote>
  <w:footnote w:id="2">
    <w:p w14:paraId="19673920" w14:textId="41311464" w:rsidR="002130EA" w:rsidRDefault="002130EA">
      <w:pPr>
        <w:pStyle w:val="Textpoznpodarou"/>
      </w:pPr>
      <w:r>
        <w:rPr>
          <w:rStyle w:val="Znakapoznpodarou"/>
        </w:rPr>
        <w:footnoteRef/>
      </w:r>
      <w:r>
        <w:t xml:space="preserve"> Režim platí pro Standardní provozní dobu podpory, v případě Mimořádné provozní doby podpory platí režim 24x7.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·"/>
      <w:lvlJc w:val="left"/>
      <w:pPr>
        <w:tabs>
          <w:tab w:val="num" w:pos="770"/>
        </w:tabs>
      </w:pPr>
      <w:rPr>
        <w:rFonts w:ascii="Symbol" w:hAnsi="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low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low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2773D3A"/>
    <w:multiLevelType w:val="hybridMultilevel"/>
    <w:tmpl w:val="393299F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6286AC6"/>
    <w:multiLevelType w:val="singleLevel"/>
    <w:tmpl w:val="DFF8DA26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5" w15:restartNumberingAfterBreak="0">
    <w:nsid w:val="0744705B"/>
    <w:multiLevelType w:val="multilevel"/>
    <w:tmpl w:val="E85A63F2"/>
    <w:name w:val="Outline"/>
    <w:lvl w:ilvl="0">
      <w:start w:val="1"/>
      <w:numFmt w:val="decimal"/>
      <w:lvlText w:val="%1"/>
      <w:lvlJc w:val="left"/>
      <w:pPr>
        <w:tabs>
          <w:tab w:val="num" w:pos="360"/>
        </w:tabs>
        <w:ind w:left="-5" w:firstLine="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-5" w:firstLine="5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-5" w:firstLine="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-5" w:firstLine="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-5" w:firstLine="5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tabs>
          <w:tab w:val="num" w:pos="-5"/>
        </w:tabs>
        <w:ind w:left="-5" w:hanging="283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tabs>
          <w:tab w:val="num" w:pos="-5"/>
        </w:tabs>
        <w:ind w:left="-5" w:hanging="283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-5"/>
        </w:tabs>
        <w:ind w:left="-5" w:hanging="283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-5"/>
        </w:tabs>
        <w:ind w:left="-5" w:hanging="283"/>
      </w:pPr>
      <w:rPr>
        <w:rFonts w:hint="default"/>
      </w:rPr>
    </w:lvl>
  </w:abstractNum>
  <w:abstractNum w:abstractNumId="16" w15:restartNumberingAfterBreak="0">
    <w:nsid w:val="08BD7361"/>
    <w:multiLevelType w:val="hybridMultilevel"/>
    <w:tmpl w:val="675487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484E6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1E409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4E40D6"/>
    <w:multiLevelType w:val="hybridMultilevel"/>
    <w:tmpl w:val="4C9AFD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2E27E4"/>
    <w:multiLevelType w:val="multilevel"/>
    <w:tmpl w:val="054C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3D2F61"/>
    <w:multiLevelType w:val="hybridMultilevel"/>
    <w:tmpl w:val="D06AF1C6"/>
    <w:lvl w:ilvl="0" w:tplc="76FC2572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42142"/>
    <w:multiLevelType w:val="hybridMultilevel"/>
    <w:tmpl w:val="0DBA0C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E6CEF"/>
    <w:multiLevelType w:val="hybridMultilevel"/>
    <w:tmpl w:val="AE0A5E3E"/>
    <w:lvl w:ilvl="0" w:tplc="A6CEB7AA">
      <w:start w:val="1"/>
      <w:numFmt w:val="lowerLetter"/>
      <w:lvlText w:val="%1)"/>
      <w:lvlJc w:val="left"/>
      <w:pPr>
        <w:ind w:left="720" w:hanging="360"/>
      </w:pPr>
      <w:rPr>
        <w:rFonts w:cs="Segoe U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A6CC7"/>
    <w:multiLevelType w:val="hybridMultilevel"/>
    <w:tmpl w:val="BBF41834"/>
    <w:lvl w:ilvl="0" w:tplc="0405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2D7A689E"/>
    <w:multiLevelType w:val="hybridMultilevel"/>
    <w:tmpl w:val="7368FE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F3D21"/>
    <w:multiLevelType w:val="hybridMultilevel"/>
    <w:tmpl w:val="B958F974"/>
    <w:lvl w:ilvl="0" w:tplc="04050005">
      <w:start w:val="1"/>
      <w:numFmt w:val="bullet"/>
      <w:lvlText w:val=""/>
      <w:lvlJc w:val="left"/>
      <w:pPr>
        <w:ind w:left="1416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7" w15:restartNumberingAfterBreak="0">
    <w:nsid w:val="3A65691A"/>
    <w:multiLevelType w:val="hybridMultilevel"/>
    <w:tmpl w:val="8D2661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224439"/>
    <w:multiLevelType w:val="multilevel"/>
    <w:tmpl w:val="944A6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3343F7"/>
    <w:multiLevelType w:val="hybridMultilevel"/>
    <w:tmpl w:val="55B0CC8A"/>
    <w:lvl w:ilvl="0" w:tplc="04050001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5246FC"/>
    <w:multiLevelType w:val="hybridMultilevel"/>
    <w:tmpl w:val="FEB8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E1B78"/>
    <w:multiLevelType w:val="hybridMultilevel"/>
    <w:tmpl w:val="285841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9A09E0"/>
    <w:multiLevelType w:val="hybridMultilevel"/>
    <w:tmpl w:val="FE3CE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663B52">
      <w:numFmt w:val="bullet"/>
      <w:lvlText w:val="•"/>
      <w:lvlJc w:val="left"/>
      <w:pPr>
        <w:ind w:left="1785" w:hanging="705"/>
      </w:pPr>
      <w:rPr>
        <w:rFonts w:ascii="Segoe UI" w:eastAsiaTheme="minorHAnsi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153C47"/>
    <w:multiLevelType w:val="hybridMultilevel"/>
    <w:tmpl w:val="7090CE4A"/>
    <w:lvl w:ilvl="0" w:tplc="040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34" w15:restartNumberingAfterBreak="0">
    <w:nsid w:val="433D2F65"/>
    <w:multiLevelType w:val="hybridMultilevel"/>
    <w:tmpl w:val="C59218B4"/>
    <w:lvl w:ilvl="0" w:tplc="C2165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A72E38"/>
    <w:multiLevelType w:val="hybridMultilevel"/>
    <w:tmpl w:val="8E166E3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8B80840"/>
    <w:multiLevelType w:val="hybridMultilevel"/>
    <w:tmpl w:val="5C90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3A71A2"/>
    <w:multiLevelType w:val="hybridMultilevel"/>
    <w:tmpl w:val="57F02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BC7BB1"/>
    <w:multiLevelType w:val="multilevel"/>
    <w:tmpl w:val="8D38F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8F6E9C"/>
    <w:multiLevelType w:val="hybridMultilevel"/>
    <w:tmpl w:val="35F8C0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841583"/>
    <w:multiLevelType w:val="multilevel"/>
    <w:tmpl w:val="929836FC"/>
    <w:lvl w:ilvl="0">
      <w:start w:val="1"/>
      <w:numFmt w:val="decimal"/>
      <w:lvlText w:val="%1."/>
      <w:lvlJc w:val="left"/>
      <w:pPr>
        <w:ind w:left="432" w:hanging="432"/>
      </w:pPr>
      <w:rPr>
        <w:sz w:val="26"/>
        <w:szCs w:val="26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BE81FA1"/>
    <w:multiLevelType w:val="multilevel"/>
    <w:tmpl w:val="295E48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17F0B84"/>
    <w:multiLevelType w:val="hybridMultilevel"/>
    <w:tmpl w:val="CCD0F4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4574C5"/>
    <w:multiLevelType w:val="hybridMultilevel"/>
    <w:tmpl w:val="7A7A0E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FC5E40"/>
    <w:multiLevelType w:val="hybridMultilevel"/>
    <w:tmpl w:val="12D83410"/>
    <w:lvl w:ilvl="0" w:tplc="04050005">
      <w:start w:val="1"/>
      <w:numFmt w:val="bullet"/>
      <w:lvlText w:val=""/>
      <w:lvlJc w:val="left"/>
      <w:pPr>
        <w:ind w:left="2127" w:hanging="705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45" w15:restartNumberingAfterBreak="0">
    <w:nsid w:val="6B8229DA"/>
    <w:multiLevelType w:val="hybridMultilevel"/>
    <w:tmpl w:val="DB781F9E"/>
    <w:lvl w:ilvl="0" w:tplc="E0FCE93A">
      <w:start w:val="1"/>
      <w:numFmt w:val="decimal"/>
      <w:pStyle w:val="TabulkaX"/>
      <w:lvlText w:val="Tabulka %1.:"/>
      <w:lvlJc w:val="left"/>
      <w:pPr>
        <w:ind w:left="3054" w:hanging="360"/>
      </w:pPr>
      <w:rPr>
        <w:rFonts w:ascii="Arial" w:hAnsi="Arial" w:hint="default"/>
        <w:b/>
        <w:i/>
        <w:sz w:val="22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D1C08FD"/>
    <w:multiLevelType w:val="hybridMultilevel"/>
    <w:tmpl w:val="2BF22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400F1B"/>
    <w:multiLevelType w:val="hybridMultilevel"/>
    <w:tmpl w:val="930848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3A506C">
      <w:numFmt w:val="bullet"/>
      <w:lvlText w:val="-"/>
      <w:lvlJc w:val="left"/>
      <w:pPr>
        <w:ind w:left="1440" w:hanging="360"/>
      </w:pPr>
      <w:rPr>
        <w:rFonts w:ascii="Arial" w:eastAsia="Segoe U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2A7733"/>
    <w:multiLevelType w:val="hybridMultilevel"/>
    <w:tmpl w:val="7D0EF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7270AD"/>
    <w:multiLevelType w:val="hybridMultilevel"/>
    <w:tmpl w:val="E74E3B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0A4240"/>
    <w:multiLevelType w:val="hybridMultilevel"/>
    <w:tmpl w:val="84AA1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8D36E5"/>
    <w:multiLevelType w:val="hybridMultilevel"/>
    <w:tmpl w:val="6DCA6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B627AC"/>
    <w:multiLevelType w:val="multilevel"/>
    <w:tmpl w:val="06A66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9840E2C"/>
    <w:multiLevelType w:val="hybridMultilevel"/>
    <w:tmpl w:val="CA3E2D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300B7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5" w15:restartNumberingAfterBreak="0">
    <w:nsid w:val="7D9E6E70"/>
    <w:multiLevelType w:val="multilevel"/>
    <w:tmpl w:val="C2826C06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egoe UI" w:hAnsi="Segoe UI" w:cs="Segoe UI" w:hint="default"/>
        <w:b w:val="0"/>
        <w:color w:val="365F91" w:themeColor="accent1" w:themeShade="BF"/>
        <w:sz w:val="28"/>
        <w:szCs w:val="28"/>
      </w:r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5"/>
  </w:num>
  <w:num w:numId="2">
    <w:abstractNumId w:val="29"/>
  </w:num>
  <w:num w:numId="3">
    <w:abstractNumId w:val="45"/>
  </w:num>
  <w:num w:numId="4">
    <w:abstractNumId w:val="14"/>
  </w:num>
  <w:num w:numId="5">
    <w:abstractNumId w:val="50"/>
  </w:num>
  <w:num w:numId="6">
    <w:abstractNumId w:val="30"/>
  </w:num>
  <w:num w:numId="7">
    <w:abstractNumId w:val="36"/>
  </w:num>
  <w:num w:numId="8">
    <w:abstractNumId w:val="48"/>
  </w:num>
  <w:num w:numId="9">
    <w:abstractNumId w:val="43"/>
  </w:num>
  <w:num w:numId="10">
    <w:abstractNumId w:val="37"/>
  </w:num>
  <w:num w:numId="11">
    <w:abstractNumId w:val="32"/>
  </w:num>
  <w:num w:numId="12">
    <w:abstractNumId w:val="46"/>
  </w:num>
  <w:num w:numId="13">
    <w:abstractNumId w:val="55"/>
  </w:num>
  <w:num w:numId="14">
    <w:abstractNumId w:val="55"/>
  </w:num>
  <w:num w:numId="15">
    <w:abstractNumId w:val="21"/>
  </w:num>
  <w:num w:numId="16">
    <w:abstractNumId w:val="13"/>
  </w:num>
  <w:num w:numId="17">
    <w:abstractNumId w:val="33"/>
  </w:num>
  <w:num w:numId="18">
    <w:abstractNumId w:val="38"/>
  </w:num>
  <w:num w:numId="19">
    <w:abstractNumId w:val="53"/>
  </w:num>
  <w:num w:numId="20">
    <w:abstractNumId w:val="31"/>
  </w:num>
  <w:num w:numId="21">
    <w:abstractNumId w:val="26"/>
  </w:num>
  <w:num w:numId="22">
    <w:abstractNumId w:val="20"/>
  </w:num>
  <w:num w:numId="23">
    <w:abstractNumId w:val="44"/>
  </w:num>
  <w:num w:numId="2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42"/>
  </w:num>
  <w:num w:numId="27">
    <w:abstractNumId w:val="23"/>
  </w:num>
  <w:num w:numId="28">
    <w:abstractNumId w:val="52"/>
  </w:num>
  <w:num w:numId="29">
    <w:abstractNumId w:val="18"/>
  </w:num>
  <w:num w:numId="30">
    <w:abstractNumId w:val="24"/>
  </w:num>
  <w:num w:numId="31">
    <w:abstractNumId w:val="35"/>
  </w:num>
  <w:num w:numId="32">
    <w:abstractNumId w:val="54"/>
  </w:num>
  <w:num w:numId="33">
    <w:abstractNumId w:val="17"/>
  </w:num>
  <w:num w:numId="34">
    <w:abstractNumId w:val="49"/>
  </w:num>
  <w:num w:numId="35">
    <w:abstractNumId w:val="28"/>
  </w:num>
  <w:num w:numId="36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6"/>
  </w:num>
  <w:num w:numId="39">
    <w:abstractNumId w:val="51"/>
  </w:num>
  <w:num w:numId="40">
    <w:abstractNumId w:val="34"/>
  </w:num>
  <w:num w:numId="41">
    <w:abstractNumId w:val="25"/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19"/>
  </w:num>
  <w:num w:numId="45">
    <w:abstractNumId w:val="47"/>
  </w:num>
  <w:num w:numId="46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cs-CZ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cs-CZ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F14"/>
    <w:rsid w:val="000004DA"/>
    <w:rsid w:val="000008A3"/>
    <w:rsid w:val="00004136"/>
    <w:rsid w:val="00005B62"/>
    <w:rsid w:val="00013854"/>
    <w:rsid w:val="00013909"/>
    <w:rsid w:val="0001454A"/>
    <w:rsid w:val="00016547"/>
    <w:rsid w:val="00016C8C"/>
    <w:rsid w:val="00017344"/>
    <w:rsid w:val="000200C9"/>
    <w:rsid w:val="00021877"/>
    <w:rsid w:val="0002309D"/>
    <w:rsid w:val="0002327B"/>
    <w:rsid w:val="00023640"/>
    <w:rsid w:val="0002549D"/>
    <w:rsid w:val="00025B33"/>
    <w:rsid w:val="00026157"/>
    <w:rsid w:val="00030881"/>
    <w:rsid w:val="000371E1"/>
    <w:rsid w:val="00037AEA"/>
    <w:rsid w:val="00040B45"/>
    <w:rsid w:val="000428D7"/>
    <w:rsid w:val="0004475D"/>
    <w:rsid w:val="00044A47"/>
    <w:rsid w:val="000453C7"/>
    <w:rsid w:val="00045C7C"/>
    <w:rsid w:val="00050357"/>
    <w:rsid w:val="000513A1"/>
    <w:rsid w:val="0005172E"/>
    <w:rsid w:val="00052B74"/>
    <w:rsid w:val="00053F14"/>
    <w:rsid w:val="000559F3"/>
    <w:rsid w:val="00055D78"/>
    <w:rsid w:val="00057C6D"/>
    <w:rsid w:val="000601BE"/>
    <w:rsid w:val="0006026D"/>
    <w:rsid w:val="00060509"/>
    <w:rsid w:val="00060C52"/>
    <w:rsid w:val="000616E7"/>
    <w:rsid w:val="00062007"/>
    <w:rsid w:val="000656D8"/>
    <w:rsid w:val="00065832"/>
    <w:rsid w:val="00065A24"/>
    <w:rsid w:val="0006746B"/>
    <w:rsid w:val="00072382"/>
    <w:rsid w:val="00074440"/>
    <w:rsid w:val="00076131"/>
    <w:rsid w:val="00077150"/>
    <w:rsid w:val="00080AC6"/>
    <w:rsid w:val="00080CAE"/>
    <w:rsid w:val="00080EE6"/>
    <w:rsid w:val="00081FAF"/>
    <w:rsid w:val="0008268F"/>
    <w:rsid w:val="00082A5B"/>
    <w:rsid w:val="00083279"/>
    <w:rsid w:val="000855D7"/>
    <w:rsid w:val="000932A9"/>
    <w:rsid w:val="000947D8"/>
    <w:rsid w:val="00097FFE"/>
    <w:rsid w:val="000A3A80"/>
    <w:rsid w:val="000A6450"/>
    <w:rsid w:val="000A68B1"/>
    <w:rsid w:val="000A6CD6"/>
    <w:rsid w:val="000A757C"/>
    <w:rsid w:val="000A7858"/>
    <w:rsid w:val="000B016D"/>
    <w:rsid w:val="000B1D01"/>
    <w:rsid w:val="000B43BF"/>
    <w:rsid w:val="000B4624"/>
    <w:rsid w:val="000B5A15"/>
    <w:rsid w:val="000B5B5C"/>
    <w:rsid w:val="000B5C66"/>
    <w:rsid w:val="000C2E99"/>
    <w:rsid w:val="000C3ACB"/>
    <w:rsid w:val="000C3B7B"/>
    <w:rsid w:val="000C3F5E"/>
    <w:rsid w:val="000C5A5F"/>
    <w:rsid w:val="000C6C91"/>
    <w:rsid w:val="000C6EA8"/>
    <w:rsid w:val="000D0B0C"/>
    <w:rsid w:val="000D26E2"/>
    <w:rsid w:val="000D31D3"/>
    <w:rsid w:val="000D3D03"/>
    <w:rsid w:val="000D6641"/>
    <w:rsid w:val="000D6B34"/>
    <w:rsid w:val="000D7CE9"/>
    <w:rsid w:val="000E0B4B"/>
    <w:rsid w:val="000E1BD4"/>
    <w:rsid w:val="000E1E4E"/>
    <w:rsid w:val="000E3485"/>
    <w:rsid w:val="000E3F4A"/>
    <w:rsid w:val="000E4476"/>
    <w:rsid w:val="000F2CB2"/>
    <w:rsid w:val="000F32AB"/>
    <w:rsid w:val="000F33BB"/>
    <w:rsid w:val="000F47BA"/>
    <w:rsid w:val="000F5C1E"/>
    <w:rsid w:val="000F5C63"/>
    <w:rsid w:val="000F6981"/>
    <w:rsid w:val="001046C0"/>
    <w:rsid w:val="00104ED4"/>
    <w:rsid w:val="00105B1C"/>
    <w:rsid w:val="00107A1A"/>
    <w:rsid w:val="001109A6"/>
    <w:rsid w:val="001119FA"/>
    <w:rsid w:val="00113EE4"/>
    <w:rsid w:val="00115028"/>
    <w:rsid w:val="00116D21"/>
    <w:rsid w:val="0011786B"/>
    <w:rsid w:val="0012045E"/>
    <w:rsid w:val="00120DD1"/>
    <w:rsid w:val="00121EA4"/>
    <w:rsid w:val="0012289F"/>
    <w:rsid w:val="0012483A"/>
    <w:rsid w:val="00127527"/>
    <w:rsid w:val="00127E84"/>
    <w:rsid w:val="00130C75"/>
    <w:rsid w:val="0013159A"/>
    <w:rsid w:val="001315E2"/>
    <w:rsid w:val="00132471"/>
    <w:rsid w:val="00133C2E"/>
    <w:rsid w:val="00133EA2"/>
    <w:rsid w:val="00136817"/>
    <w:rsid w:val="00137AFC"/>
    <w:rsid w:val="00140B57"/>
    <w:rsid w:val="001413F1"/>
    <w:rsid w:val="00141970"/>
    <w:rsid w:val="0014466B"/>
    <w:rsid w:val="00147F64"/>
    <w:rsid w:val="0015002E"/>
    <w:rsid w:val="00151C3D"/>
    <w:rsid w:val="00151E9C"/>
    <w:rsid w:val="00152900"/>
    <w:rsid w:val="00153E24"/>
    <w:rsid w:val="00154A23"/>
    <w:rsid w:val="00157737"/>
    <w:rsid w:val="00157E2D"/>
    <w:rsid w:val="00162060"/>
    <w:rsid w:val="00164B7E"/>
    <w:rsid w:val="00171648"/>
    <w:rsid w:val="00172598"/>
    <w:rsid w:val="00172A03"/>
    <w:rsid w:val="00175262"/>
    <w:rsid w:val="00175EEF"/>
    <w:rsid w:val="00176443"/>
    <w:rsid w:val="0017799F"/>
    <w:rsid w:val="00177BB0"/>
    <w:rsid w:val="00177E6F"/>
    <w:rsid w:val="001807D4"/>
    <w:rsid w:val="0018081F"/>
    <w:rsid w:val="00182ABA"/>
    <w:rsid w:val="00183172"/>
    <w:rsid w:val="001873D1"/>
    <w:rsid w:val="00190D04"/>
    <w:rsid w:val="001918D8"/>
    <w:rsid w:val="00193229"/>
    <w:rsid w:val="001937A3"/>
    <w:rsid w:val="00196348"/>
    <w:rsid w:val="00196F66"/>
    <w:rsid w:val="001A2644"/>
    <w:rsid w:val="001A366B"/>
    <w:rsid w:val="001A5317"/>
    <w:rsid w:val="001A5587"/>
    <w:rsid w:val="001B22B8"/>
    <w:rsid w:val="001B3B5E"/>
    <w:rsid w:val="001B413B"/>
    <w:rsid w:val="001B4300"/>
    <w:rsid w:val="001B51E1"/>
    <w:rsid w:val="001C0728"/>
    <w:rsid w:val="001C1F5A"/>
    <w:rsid w:val="001C269B"/>
    <w:rsid w:val="001C2B1D"/>
    <w:rsid w:val="001C2D20"/>
    <w:rsid w:val="001C3F47"/>
    <w:rsid w:val="001C4D22"/>
    <w:rsid w:val="001D03DB"/>
    <w:rsid w:val="001D0C39"/>
    <w:rsid w:val="001D469F"/>
    <w:rsid w:val="001D4878"/>
    <w:rsid w:val="001E03A2"/>
    <w:rsid w:val="001E0509"/>
    <w:rsid w:val="001E10B3"/>
    <w:rsid w:val="001E3521"/>
    <w:rsid w:val="001E65F6"/>
    <w:rsid w:val="001E6811"/>
    <w:rsid w:val="001E7F5D"/>
    <w:rsid w:val="001F24A4"/>
    <w:rsid w:val="001F25EF"/>
    <w:rsid w:val="001F6979"/>
    <w:rsid w:val="00203833"/>
    <w:rsid w:val="00204962"/>
    <w:rsid w:val="00207042"/>
    <w:rsid w:val="002107E7"/>
    <w:rsid w:val="00212E9A"/>
    <w:rsid w:val="002130EA"/>
    <w:rsid w:val="00216279"/>
    <w:rsid w:val="00216F42"/>
    <w:rsid w:val="00217A0C"/>
    <w:rsid w:val="00221257"/>
    <w:rsid w:val="00227843"/>
    <w:rsid w:val="002301B7"/>
    <w:rsid w:val="00230A89"/>
    <w:rsid w:val="002343A9"/>
    <w:rsid w:val="00236545"/>
    <w:rsid w:val="0023785A"/>
    <w:rsid w:val="0024008C"/>
    <w:rsid w:val="00240EF8"/>
    <w:rsid w:val="00243A1D"/>
    <w:rsid w:val="0024548F"/>
    <w:rsid w:val="00246105"/>
    <w:rsid w:val="002462F7"/>
    <w:rsid w:val="0024677B"/>
    <w:rsid w:val="0025080A"/>
    <w:rsid w:val="00251C09"/>
    <w:rsid w:val="002521B4"/>
    <w:rsid w:val="002524FE"/>
    <w:rsid w:val="0025340A"/>
    <w:rsid w:val="00253759"/>
    <w:rsid w:val="002563AF"/>
    <w:rsid w:val="0026000E"/>
    <w:rsid w:val="00260FA1"/>
    <w:rsid w:val="00261BA1"/>
    <w:rsid w:val="00262063"/>
    <w:rsid w:val="00262B0C"/>
    <w:rsid w:val="00262FFD"/>
    <w:rsid w:val="00263550"/>
    <w:rsid w:val="002644C6"/>
    <w:rsid w:val="00267C54"/>
    <w:rsid w:val="0027039F"/>
    <w:rsid w:val="00271A6B"/>
    <w:rsid w:val="00272195"/>
    <w:rsid w:val="002724C8"/>
    <w:rsid w:val="00274230"/>
    <w:rsid w:val="002747F5"/>
    <w:rsid w:val="00275D34"/>
    <w:rsid w:val="00276699"/>
    <w:rsid w:val="00276A2E"/>
    <w:rsid w:val="002773A3"/>
    <w:rsid w:val="00286739"/>
    <w:rsid w:val="00286CBF"/>
    <w:rsid w:val="00287F69"/>
    <w:rsid w:val="00291727"/>
    <w:rsid w:val="002932A5"/>
    <w:rsid w:val="002942E2"/>
    <w:rsid w:val="0029455B"/>
    <w:rsid w:val="0029551B"/>
    <w:rsid w:val="002956DA"/>
    <w:rsid w:val="002958DB"/>
    <w:rsid w:val="00295C63"/>
    <w:rsid w:val="00296233"/>
    <w:rsid w:val="00297408"/>
    <w:rsid w:val="002A7B5F"/>
    <w:rsid w:val="002B002A"/>
    <w:rsid w:val="002B5AE3"/>
    <w:rsid w:val="002B71B6"/>
    <w:rsid w:val="002B783B"/>
    <w:rsid w:val="002C4302"/>
    <w:rsid w:val="002C6F02"/>
    <w:rsid w:val="002C786E"/>
    <w:rsid w:val="002D15E8"/>
    <w:rsid w:val="002D2181"/>
    <w:rsid w:val="002D720A"/>
    <w:rsid w:val="002D7D0F"/>
    <w:rsid w:val="002E00BE"/>
    <w:rsid w:val="002E2A2D"/>
    <w:rsid w:val="002E5B68"/>
    <w:rsid w:val="002E5C5E"/>
    <w:rsid w:val="002E614D"/>
    <w:rsid w:val="002E6ABE"/>
    <w:rsid w:val="002E725A"/>
    <w:rsid w:val="002E76C0"/>
    <w:rsid w:val="002F173A"/>
    <w:rsid w:val="002F321A"/>
    <w:rsid w:val="002F41A2"/>
    <w:rsid w:val="002F692A"/>
    <w:rsid w:val="002F74CB"/>
    <w:rsid w:val="002F7FF9"/>
    <w:rsid w:val="00302625"/>
    <w:rsid w:val="003026C2"/>
    <w:rsid w:val="00307F1A"/>
    <w:rsid w:val="00310C2A"/>
    <w:rsid w:val="003127FA"/>
    <w:rsid w:val="00314552"/>
    <w:rsid w:val="003215A3"/>
    <w:rsid w:val="00321ECD"/>
    <w:rsid w:val="00322127"/>
    <w:rsid w:val="00322ED1"/>
    <w:rsid w:val="00333857"/>
    <w:rsid w:val="00336957"/>
    <w:rsid w:val="00340644"/>
    <w:rsid w:val="00340D0D"/>
    <w:rsid w:val="0034487E"/>
    <w:rsid w:val="003452AA"/>
    <w:rsid w:val="00345B67"/>
    <w:rsid w:val="00345D1D"/>
    <w:rsid w:val="00345FDD"/>
    <w:rsid w:val="00350602"/>
    <w:rsid w:val="00350E4F"/>
    <w:rsid w:val="003531C5"/>
    <w:rsid w:val="003544E8"/>
    <w:rsid w:val="0035470B"/>
    <w:rsid w:val="00360692"/>
    <w:rsid w:val="00360834"/>
    <w:rsid w:val="00361414"/>
    <w:rsid w:val="0036163C"/>
    <w:rsid w:val="003617EE"/>
    <w:rsid w:val="00361905"/>
    <w:rsid w:val="00362CEE"/>
    <w:rsid w:val="00364D92"/>
    <w:rsid w:val="0036509E"/>
    <w:rsid w:val="003668C4"/>
    <w:rsid w:val="0037199F"/>
    <w:rsid w:val="00371A53"/>
    <w:rsid w:val="003720B3"/>
    <w:rsid w:val="00372323"/>
    <w:rsid w:val="003733C1"/>
    <w:rsid w:val="00373A54"/>
    <w:rsid w:val="00374808"/>
    <w:rsid w:val="00374850"/>
    <w:rsid w:val="0037645A"/>
    <w:rsid w:val="003764FC"/>
    <w:rsid w:val="00377AA0"/>
    <w:rsid w:val="00385057"/>
    <w:rsid w:val="003855A3"/>
    <w:rsid w:val="00387150"/>
    <w:rsid w:val="00391C0A"/>
    <w:rsid w:val="0039259A"/>
    <w:rsid w:val="0039294F"/>
    <w:rsid w:val="0039333B"/>
    <w:rsid w:val="00394421"/>
    <w:rsid w:val="00394454"/>
    <w:rsid w:val="00395046"/>
    <w:rsid w:val="00395745"/>
    <w:rsid w:val="00395B26"/>
    <w:rsid w:val="003969D4"/>
    <w:rsid w:val="003A2BB0"/>
    <w:rsid w:val="003A378C"/>
    <w:rsid w:val="003A4B7B"/>
    <w:rsid w:val="003A5598"/>
    <w:rsid w:val="003A665F"/>
    <w:rsid w:val="003A6743"/>
    <w:rsid w:val="003A71CC"/>
    <w:rsid w:val="003A7562"/>
    <w:rsid w:val="003B15D2"/>
    <w:rsid w:val="003B2D3A"/>
    <w:rsid w:val="003C273F"/>
    <w:rsid w:val="003C276D"/>
    <w:rsid w:val="003C50EE"/>
    <w:rsid w:val="003C54A1"/>
    <w:rsid w:val="003D2676"/>
    <w:rsid w:val="003D3D3C"/>
    <w:rsid w:val="003D5581"/>
    <w:rsid w:val="003E09A4"/>
    <w:rsid w:val="003E0F6D"/>
    <w:rsid w:val="003E26AB"/>
    <w:rsid w:val="003E315B"/>
    <w:rsid w:val="003E3B37"/>
    <w:rsid w:val="003E4AA7"/>
    <w:rsid w:val="003F06EA"/>
    <w:rsid w:val="003F0E88"/>
    <w:rsid w:val="003F1FEA"/>
    <w:rsid w:val="003F2011"/>
    <w:rsid w:val="003F2015"/>
    <w:rsid w:val="003F354C"/>
    <w:rsid w:val="003F530D"/>
    <w:rsid w:val="003F6323"/>
    <w:rsid w:val="003F68EE"/>
    <w:rsid w:val="003F6A1C"/>
    <w:rsid w:val="003F6D21"/>
    <w:rsid w:val="00401E05"/>
    <w:rsid w:val="00406660"/>
    <w:rsid w:val="00406C43"/>
    <w:rsid w:val="0041020D"/>
    <w:rsid w:val="004103FB"/>
    <w:rsid w:val="0041077A"/>
    <w:rsid w:val="00410C7E"/>
    <w:rsid w:val="004130C1"/>
    <w:rsid w:val="00413EAF"/>
    <w:rsid w:val="00416427"/>
    <w:rsid w:val="00420124"/>
    <w:rsid w:val="00420710"/>
    <w:rsid w:val="004226B7"/>
    <w:rsid w:val="00422E4C"/>
    <w:rsid w:val="00422E65"/>
    <w:rsid w:val="00423FB0"/>
    <w:rsid w:val="004249E4"/>
    <w:rsid w:val="0042522A"/>
    <w:rsid w:val="00425397"/>
    <w:rsid w:val="004276F3"/>
    <w:rsid w:val="004312B6"/>
    <w:rsid w:val="00433FE7"/>
    <w:rsid w:val="00434262"/>
    <w:rsid w:val="00434C95"/>
    <w:rsid w:val="004351DE"/>
    <w:rsid w:val="00435632"/>
    <w:rsid w:val="00436918"/>
    <w:rsid w:val="00437B2B"/>
    <w:rsid w:val="00441068"/>
    <w:rsid w:val="00445922"/>
    <w:rsid w:val="0044716D"/>
    <w:rsid w:val="004526E6"/>
    <w:rsid w:val="004633FF"/>
    <w:rsid w:val="00465284"/>
    <w:rsid w:val="004669CF"/>
    <w:rsid w:val="00467774"/>
    <w:rsid w:val="00471F2F"/>
    <w:rsid w:val="004721E7"/>
    <w:rsid w:val="0047260E"/>
    <w:rsid w:val="004728DD"/>
    <w:rsid w:val="00472A81"/>
    <w:rsid w:val="00476E24"/>
    <w:rsid w:val="004773EC"/>
    <w:rsid w:val="00477F0E"/>
    <w:rsid w:val="0048107B"/>
    <w:rsid w:val="00482378"/>
    <w:rsid w:val="00490ABF"/>
    <w:rsid w:val="00491D90"/>
    <w:rsid w:val="004A0446"/>
    <w:rsid w:val="004A4402"/>
    <w:rsid w:val="004A6E68"/>
    <w:rsid w:val="004B0A6E"/>
    <w:rsid w:val="004B295F"/>
    <w:rsid w:val="004B2AC7"/>
    <w:rsid w:val="004B4C8B"/>
    <w:rsid w:val="004B5944"/>
    <w:rsid w:val="004C04B1"/>
    <w:rsid w:val="004C0C8B"/>
    <w:rsid w:val="004C0E29"/>
    <w:rsid w:val="004C43FD"/>
    <w:rsid w:val="004C47B8"/>
    <w:rsid w:val="004C6342"/>
    <w:rsid w:val="004C7089"/>
    <w:rsid w:val="004D17F3"/>
    <w:rsid w:val="004D2CB2"/>
    <w:rsid w:val="004D391D"/>
    <w:rsid w:val="004D4C5C"/>
    <w:rsid w:val="004D4C6C"/>
    <w:rsid w:val="004D5FD7"/>
    <w:rsid w:val="004D7D9F"/>
    <w:rsid w:val="004E01B1"/>
    <w:rsid w:val="004E0698"/>
    <w:rsid w:val="004E323B"/>
    <w:rsid w:val="004E4206"/>
    <w:rsid w:val="004E6049"/>
    <w:rsid w:val="004E63B8"/>
    <w:rsid w:val="004E6404"/>
    <w:rsid w:val="004E64E8"/>
    <w:rsid w:val="004E7861"/>
    <w:rsid w:val="004F06AD"/>
    <w:rsid w:val="004F08A5"/>
    <w:rsid w:val="004F1638"/>
    <w:rsid w:val="004F3A3D"/>
    <w:rsid w:val="004F50E1"/>
    <w:rsid w:val="004F516C"/>
    <w:rsid w:val="004F5296"/>
    <w:rsid w:val="004F5854"/>
    <w:rsid w:val="004F5A4B"/>
    <w:rsid w:val="004F6DA2"/>
    <w:rsid w:val="00500E84"/>
    <w:rsid w:val="00503782"/>
    <w:rsid w:val="00506404"/>
    <w:rsid w:val="0051016D"/>
    <w:rsid w:val="005113AB"/>
    <w:rsid w:val="005163CD"/>
    <w:rsid w:val="005174D8"/>
    <w:rsid w:val="00517A9E"/>
    <w:rsid w:val="00520047"/>
    <w:rsid w:val="005200DD"/>
    <w:rsid w:val="00520509"/>
    <w:rsid w:val="00520DB1"/>
    <w:rsid w:val="00522AEE"/>
    <w:rsid w:val="00522B18"/>
    <w:rsid w:val="00522CDC"/>
    <w:rsid w:val="005230FF"/>
    <w:rsid w:val="0052497C"/>
    <w:rsid w:val="00526848"/>
    <w:rsid w:val="00526CB3"/>
    <w:rsid w:val="00527353"/>
    <w:rsid w:val="005274AE"/>
    <w:rsid w:val="00530204"/>
    <w:rsid w:val="0053085F"/>
    <w:rsid w:val="00531EB0"/>
    <w:rsid w:val="005347F7"/>
    <w:rsid w:val="00536202"/>
    <w:rsid w:val="00536B77"/>
    <w:rsid w:val="005370E5"/>
    <w:rsid w:val="00540DA4"/>
    <w:rsid w:val="00541041"/>
    <w:rsid w:val="00541713"/>
    <w:rsid w:val="00543230"/>
    <w:rsid w:val="00543389"/>
    <w:rsid w:val="005445F6"/>
    <w:rsid w:val="005519E1"/>
    <w:rsid w:val="00551C16"/>
    <w:rsid w:val="005540A4"/>
    <w:rsid w:val="00555489"/>
    <w:rsid w:val="005606D2"/>
    <w:rsid w:val="0056114A"/>
    <w:rsid w:val="00563563"/>
    <w:rsid w:val="00567F7E"/>
    <w:rsid w:val="005704F3"/>
    <w:rsid w:val="00570C0C"/>
    <w:rsid w:val="00570C3D"/>
    <w:rsid w:val="005747B5"/>
    <w:rsid w:val="00576381"/>
    <w:rsid w:val="00576C88"/>
    <w:rsid w:val="0058293A"/>
    <w:rsid w:val="00583B53"/>
    <w:rsid w:val="005868C2"/>
    <w:rsid w:val="005870D8"/>
    <w:rsid w:val="00587833"/>
    <w:rsid w:val="00587B3D"/>
    <w:rsid w:val="00587EEC"/>
    <w:rsid w:val="00593098"/>
    <w:rsid w:val="00595EA3"/>
    <w:rsid w:val="0059680A"/>
    <w:rsid w:val="005968B6"/>
    <w:rsid w:val="005976BA"/>
    <w:rsid w:val="005A0267"/>
    <w:rsid w:val="005A1760"/>
    <w:rsid w:val="005A3CB1"/>
    <w:rsid w:val="005A3E09"/>
    <w:rsid w:val="005B3AA3"/>
    <w:rsid w:val="005B4050"/>
    <w:rsid w:val="005B69AA"/>
    <w:rsid w:val="005B7CEF"/>
    <w:rsid w:val="005B7FE3"/>
    <w:rsid w:val="005C0702"/>
    <w:rsid w:val="005C0C45"/>
    <w:rsid w:val="005C1042"/>
    <w:rsid w:val="005C1AC1"/>
    <w:rsid w:val="005C2082"/>
    <w:rsid w:val="005C4A06"/>
    <w:rsid w:val="005C665B"/>
    <w:rsid w:val="005D1B62"/>
    <w:rsid w:val="005D54B3"/>
    <w:rsid w:val="005D7987"/>
    <w:rsid w:val="005E2DC2"/>
    <w:rsid w:val="005E311D"/>
    <w:rsid w:val="005E545E"/>
    <w:rsid w:val="005E5575"/>
    <w:rsid w:val="005E71DF"/>
    <w:rsid w:val="005F072C"/>
    <w:rsid w:val="005F19E3"/>
    <w:rsid w:val="005F1E14"/>
    <w:rsid w:val="005F2AD7"/>
    <w:rsid w:val="005F2CBE"/>
    <w:rsid w:val="005F76A6"/>
    <w:rsid w:val="005F7F60"/>
    <w:rsid w:val="00600DE2"/>
    <w:rsid w:val="0060119D"/>
    <w:rsid w:val="0060229C"/>
    <w:rsid w:val="006032DB"/>
    <w:rsid w:val="006040FC"/>
    <w:rsid w:val="0060627E"/>
    <w:rsid w:val="00606311"/>
    <w:rsid w:val="006063A4"/>
    <w:rsid w:val="006130E4"/>
    <w:rsid w:val="0061374D"/>
    <w:rsid w:val="006145D8"/>
    <w:rsid w:val="00614EA1"/>
    <w:rsid w:val="0062016C"/>
    <w:rsid w:val="00623041"/>
    <w:rsid w:val="00623FDB"/>
    <w:rsid w:val="006249BD"/>
    <w:rsid w:val="00624F15"/>
    <w:rsid w:val="00625203"/>
    <w:rsid w:val="00627DEF"/>
    <w:rsid w:val="00630FA3"/>
    <w:rsid w:val="0063105A"/>
    <w:rsid w:val="006316F3"/>
    <w:rsid w:val="00632AFF"/>
    <w:rsid w:val="006363EF"/>
    <w:rsid w:val="00636C71"/>
    <w:rsid w:val="006375F9"/>
    <w:rsid w:val="00640137"/>
    <w:rsid w:val="00640A63"/>
    <w:rsid w:val="00642ECE"/>
    <w:rsid w:val="006430FA"/>
    <w:rsid w:val="00643BC2"/>
    <w:rsid w:val="006452C8"/>
    <w:rsid w:val="006457E2"/>
    <w:rsid w:val="00646059"/>
    <w:rsid w:val="00647C6F"/>
    <w:rsid w:val="006517B6"/>
    <w:rsid w:val="006602AF"/>
    <w:rsid w:val="00661957"/>
    <w:rsid w:val="00662F51"/>
    <w:rsid w:val="00665723"/>
    <w:rsid w:val="00666CA2"/>
    <w:rsid w:val="006673D4"/>
    <w:rsid w:val="006705B3"/>
    <w:rsid w:val="006708AB"/>
    <w:rsid w:val="006736ED"/>
    <w:rsid w:val="00673AC9"/>
    <w:rsid w:val="00673E16"/>
    <w:rsid w:val="006757B1"/>
    <w:rsid w:val="00676121"/>
    <w:rsid w:val="0067770F"/>
    <w:rsid w:val="00681B7E"/>
    <w:rsid w:val="00682839"/>
    <w:rsid w:val="00682A31"/>
    <w:rsid w:val="006835BD"/>
    <w:rsid w:val="00684470"/>
    <w:rsid w:val="00684E0A"/>
    <w:rsid w:val="00687645"/>
    <w:rsid w:val="00687AFF"/>
    <w:rsid w:val="006906DD"/>
    <w:rsid w:val="00690A8B"/>
    <w:rsid w:val="0069142B"/>
    <w:rsid w:val="00693F35"/>
    <w:rsid w:val="0069478C"/>
    <w:rsid w:val="00694B21"/>
    <w:rsid w:val="006960B7"/>
    <w:rsid w:val="006A431F"/>
    <w:rsid w:val="006A4984"/>
    <w:rsid w:val="006A5EDA"/>
    <w:rsid w:val="006A6C2A"/>
    <w:rsid w:val="006B3F93"/>
    <w:rsid w:val="006B43CC"/>
    <w:rsid w:val="006B731A"/>
    <w:rsid w:val="006B77B0"/>
    <w:rsid w:val="006C25F8"/>
    <w:rsid w:val="006C5C18"/>
    <w:rsid w:val="006C7A1B"/>
    <w:rsid w:val="006D06C2"/>
    <w:rsid w:val="006D1178"/>
    <w:rsid w:val="006D282E"/>
    <w:rsid w:val="006D2B53"/>
    <w:rsid w:val="006D2EA1"/>
    <w:rsid w:val="006D556D"/>
    <w:rsid w:val="006D65D7"/>
    <w:rsid w:val="006D7574"/>
    <w:rsid w:val="006D7E85"/>
    <w:rsid w:val="006E12CA"/>
    <w:rsid w:val="006E1A7A"/>
    <w:rsid w:val="006E4CA3"/>
    <w:rsid w:val="006E5710"/>
    <w:rsid w:val="006E5FB0"/>
    <w:rsid w:val="006F25B1"/>
    <w:rsid w:val="006F46DB"/>
    <w:rsid w:val="006F59B5"/>
    <w:rsid w:val="006F655F"/>
    <w:rsid w:val="00701123"/>
    <w:rsid w:val="0070426F"/>
    <w:rsid w:val="00704FD9"/>
    <w:rsid w:val="00704FF4"/>
    <w:rsid w:val="00704FFA"/>
    <w:rsid w:val="007062E4"/>
    <w:rsid w:val="00707E37"/>
    <w:rsid w:val="00710118"/>
    <w:rsid w:val="00710C8A"/>
    <w:rsid w:val="00711614"/>
    <w:rsid w:val="007129F2"/>
    <w:rsid w:val="00712AF6"/>
    <w:rsid w:val="00713704"/>
    <w:rsid w:val="0071380F"/>
    <w:rsid w:val="007145AB"/>
    <w:rsid w:val="007154FA"/>
    <w:rsid w:val="007158A5"/>
    <w:rsid w:val="00715C46"/>
    <w:rsid w:val="007175D3"/>
    <w:rsid w:val="007214B1"/>
    <w:rsid w:val="007239A8"/>
    <w:rsid w:val="00732202"/>
    <w:rsid w:val="00732A04"/>
    <w:rsid w:val="007330C9"/>
    <w:rsid w:val="00734BF9"/>
    <w:rsid w:val="00737375"/>
    <w:rsid w:val="007373FB"/>
    <w:rsid w:val="0074144A"/>
    <w:rsid w:val="007416A0"/>
    <w:rsid w:val="00743D3C"/>
    <w:rsid w:val="007440CE"/>
    <w:rsid w:val="00744912"/>
    <w:rsid w:val="00744EFF"/>
    <w:rsid w:val="007467E0"/>
    <w:rsid w:val="00747252"/>
    <w:rsid w:val="00747C50"/>
    <w:rsid w:val="00747C5F"/>
    <w:rsid w:val="00752135"/>
    <w:rsid w:val="00754CA9"/>
    <w:rsid w:val="007559DC"/>
    <w:rsid w:val="007562A6"/>
    <w:rsid w:val="00756BC0"/>
    <w:rsid w:val="00761260"/>
    <w:rsid w:val="00763386"/>
    <w:rsid w:val="00765BDE"/>
    <w:rsid w:val="00767AB2"/>
    <w:rsid w:val="007725AE"/>
    <w:rsid w:val="0077270E"/>
    <w:rsid w:val="007729D4"/>
    <w:rsid w:val="00773A97"/>
    <w:rsid w:val="00773BE5"/>
    <w:rsid w:val="007748FE"/>
    <w:rsid w:val="00774CB6"/>
    <w:rsid w:val="007758BC"/>
    <w:rsid w:val="007765B3"/>
    <w:rsid w:val="00780549"/>
    <w:rsid w:val="00782A2E"/>
    <w:rsid w:val="00782EDA"/>
    <w:rsid w:val="00784B27"/>
    <w:rsid w:val="00784B44"/>
    <w:rsid w:val="00785A6A"/>
    <w:rsid w:val="007875FC"/>
    <w:rsid w:val="007900B5"/>
    <w:rsid w:val="00790585"/>
    <w:rsid w:val="00792B4F"/>
    <w:rsid w:val="0079383A"/>
    <w:rsid w:val="00794917"/>
    <w:rsid w:val="00796144"/>
    <w:rsid w:val="007A0F1E"/>
    <w:rsid w:val="007A24D6"/>
    <w:rsid w:val="007A2860"/>
    <w:rsid w:val="007A2885"/>
    <w:rsid w:val="007A3C18"/>
    <w:rsid w:val="007A4A30"/>
    <w:rsid w:val="007A4B37"/>
    <w:rsid w:val="007A59CC"/>
    <w:rsid w:val="007A5E71"/>
    <w:rsid w:val="007A5FDD"/>
    <w:rsid w:val="007A70EB"/>
    <w:rsid w:val="007A744C"/>
    <w:rsid w:val="007B2703"/>
    <w:rsid w:val="007B34BC"/>
    <w:rsid w:val="007B4E41"/>
    <w:rsid w:val="007B50C3"/>
    <w:rsid w:val="007B6505"/>
    <w:rsid w:val="007B661B"/>
    <w:rsid w:val="007C12C9"/>
    <w:rsid w:val="007C37C8"/>
    <w:rsid w:val="007C3C2B"/>
    <w:rsid w:val="007C44C9"/>
    <w:rsid w:val="007C711E"/>
    <w:rsid w:val="007D0443"/>
    <w:rsid w:val="007D18D3"/>
    <w:rsid w:val="007D7209"/>
    <w:rsid w:val="007E0D1A"/>
    <w:rsid w:val="007E42A9"/>
    <w:rsid w:val="007E442A"/>
    <w:rsid w:val="007F046E"/>
    <w:rsid w:val="007F12FC"/>
    <w:rsid w:val="007F1620"/>
    <w:rsid w:val="007F28EA"/>
    <w:rsid w:val="007F51DA"/>
    <w:rsid w:val="007F7336"/>
    <w:rsid w:val="00801FC9"/>
    <w:rsid w:val="008026E0"/>
    <w:rsid w:val="0080507D"/>
    <w:rsid w:val="00805C88"/>
    <w:rsid w:val="00806FCD"/>
    <w:rsid w:val="00807F8D"/>
    <w:rsid w:val="00811046"/>
    <w:rsid w:val="0081140F"/>
    <w:rsid w:val="00814E6C"/>
    <w:rsid w:val="00815032"/>
    <w:rsid w:val="00815871"/>
    <w:rsid w:val="00821402"/>
    <w:rsid w:val="008219A3"/>
    <w:rsid w:val="00823457"/>
    <w:rsid w:val="00823AA2"/>
    <w:rsid w:val="00823B91"/>
    <w:rsid w:val="00831ABC"/>
    <w:rsid w:val="00834DF3"/>
    <w:rsid w:val="00834DF6"/>
    <w:rsid w:val="008369B9"/>
    <w:rsid w:val="008406E7"/>
    <w:rsid w:val="00840B74"/>
    <w:rsid w:val="00841994"/>
    <w:rsid w:val="00843A9C"/>
    <w:rsid w:val="008470B9"/>
    <w:rsid w:val="008471D5"/>
    <w:rsid w:val="00847775"/>
    <w:rsid w:val="00850620"/>
    <w:rsid w:val="0085128A"/>
    <w:rsid w:val="00851FAB"/>
    <w:rsid w:val="00852990"/>
    <w:rsid w:val="00852D22"/>
    <w:rsid w:val="0085340B"/>
    <w:rsid w:val="008561E3"/>
    <w:rsid w:val="00861469"/>
    <w:rsid w:val="00863025"/>
    <w:rsid w:val="00863729"/>
    <w:rsid w:val="00863A52"/>
    <w:rsid w:val="00865AA1"/>
    <w:rsid w:val="008724FD"/>
    <w:rsid w:val="00873202"/>
    <w:rsid w:val="00873997"/>
    <w:rsid w:val="00877425"/>
    <w:rsid w:val="00882211"/>
    <w:rsid w:val="008837BB"/>
    <w:rsid w:val="00884B4B"/>
    <w:rsid w:val="008874B7"/>
    <w:rsid w:val="00891831"/>
    <w:rsid w:val="0089199F"/>
    <w:rsid w:val="00891DC1"/>
    <w:rsid w:val="008A0D1C"/>
    <w:rsid w:val="008A24A3"/>
    <w:rsid w:val="008A3F2D"/>
    <w:rsid w:val="008A418C"/>
    <w:rsid w:val="008A4488"/>
    <w:rsid w:val="008A64E5"/>
    <w:rsid w:val="008B1123"/>
    <w:rsid w:val="008B1BA9"/>
    <w:rsid w:val="008B625E"/>
    <w:rsid w:val="008B728B"/>
    <w:rsid w:val="008C0B3A"/>
    <w:rsid w:val="008C1DFF"/>
    <w:rsid w:val="008D0CBF"/>
    <w:rsid w:val="008D1419"/>
    <w:rsid w:val="008D1580"/>
    <w:rsid w:val="008D4267"/>
    <w:rsid w:val="008D47BD"/>
    <w:rsid w:val="008D4CE4"/>
    <w:rsid w:val="008D58A6"/>
    <w:rsid w:val="008D5CAA"/>
    <w:rsid w:val="008E462B"/>
    <w:rsid w:val="008E4952"/>
    <w:rsid w:val="008E50E3"/>
    <w:rsid w:val="008F100D"/>
    <w:rsid w:val="008F1601"/>
    <w:rsid w:val="008F1A87"/>
    <w:rsid w:val="008F23BE"/>
    <w:rsid w:val="008F28E3"/>
    <w:rsid w:val="008F511E"/>
    <w:rsid w:val="008F61AA"/>
    <w:rsid w:val="008F654D"/>
    <w:rsid w:val="008F76BA"/>
    <w:rsid w:val="008F7ADB"/>
    <w:rsid w:val="0090091F"/>
    <w:rsid w:val="00904114"/>
    <w:rsid w:val="00905AF7"/>
    <w:rsid w:val="0090787F"/>
    <w:rsid w:val="00910602"/>
    <w:rsid w:val="00916F6F"/>
    <w:rsid w:val="00917BD0"/>
    <w:rsid w:val="009208B6"/>
    <w:rsid w:val="00922B21"/>
    <w:rsid w:val="00924E32"/>
    <w:rsid w:val="0092538A"/>
    <w:rsid w:val="009254DF"/>
    <w:rsid w:val="009266BB"/>
    <w:rsid w:val="00926CB2"/>
    <w:rsid w:val="009274CC"/>
    <w:rsid w:val="009308DB"/>
    <w:rsid w:val="00931DFD"/>
    <w:rsid w:val="0093236A"/>
    <w:rsid w:val="00932C80"/>
    <w:rsid w:val="00932FF3"/>
    <w:rsid w:val="00933C7C"/>
    <w:rsid w:val="009376A8"/>
    <w:rsid w:val="00937759"/>
    <w:rsid w:val="0094153D"/>
    <w:rsid w:val="009427E9"/>
    <w:rsid w:val="00942ECA"/>
    <w:rsid w:val="009448EF"/>
    <w:rsid w:val="00944E02"/>
    <w:rsid w:val="00945FAA"/>
    <w:rsid w:val="0094674E"/>
    <w:rsid w:val="0095102E"/>
    <w:rsid w:val="009544E5"/>
    <w:rsid w:val="009567D3"/>
    <w:rsid w:val="00957D16"/>
    <w:rsid w:val="00960D75"/>
    <w:rsid w:val="00964760"/>
    <w:rsid w:val="00965A83"/>
    <w:rsid w:val="00965CA4"/>
    <w:rsid w:val="00965CCA"/>
    <w:rsid w:val="0096754B"/>
    <w:rsid w:val="009734F5"/>
    <w:rsid w:val="009736D9"/>
    <w:rsid w:val="00975E68"/>
    <w:rsid w:val="00975F5E"/>
    <w:rsid w:val="0097698D"/>
    <w:rsid w:val="00976C7C"/>
    <w:rsid w:val="00977994"/>
    <w:rsid w:val="00981447"/>
    <w:rsid w:val="00981826"/>
    <w:rsid w:val="0098190F"/>
    <w:rsid w:val="00981EBD"/>
    <w:rsid w:val="00982973"/>
    <w:rsid w:val="00986824"/>
    <w:rsid w:val="00986A7C"/>
    <w:rsid w:val="00987B50"/>
    <w:rsid w:val="00990534"/>
    <w:rsid w:val="00990D94"/>
    <w:rsid w:val="00991717"/>
    <w:rsid w:val="009924FE"/>
    <w:rsid w:val="0099302B"/>
    <w:rsid w:val="00995D88"/>
    <w:rsid w:val="009A0B8E"/>
    <w:rsid w:val="009A22A9"/>
    <w:rsid w:val="009A7AE8"/>
    <w:rsid w:val="009B1637"/>
    <w:rsid w:val="009B2D7C"/>
    <w:rsid w:val="009B5F0A"/>
    <w:rsid w:val="009B648E"/>
    <w:rsid w:val="009B74E2"/>
    <w:rsid w:val="009C0747"/>
    <w:rsid w:val="009C25CE"/>
    <w:rsid w:val="009C34B9"/>
    <w:rsid w:val="009C46D5"/>
    <w:rsid w:val="009C5D76"/>
    <w:rsid w:val="009C6BF1"/>
    <w:rsid w:val="009D0C21"/>
    <w:rsid w:val="009D4E67"/>
    <w:rsid w:val="009D4F73"/>
    <w:rsid w:val="009D5357"/>
    <w:rsid w:val="009D6F2B"/>
    <w:rsid w:val="009E0B5E"/>
    <w:rsid w:val="009E3DDB"/>
    <w:rsid w:val="009E4A61"/>
    <w:rsid w:val="009E5897"/>
    <w:rsid w:val="009E5CB4"/>
    <w:rsid w:val="009E6B16"/>
    <w:rsid w:val="009F0883"/>
    <w:rsid w:val="009F4508"/>
    <w:rsid w:val="009F5048"/>
    <w:rsid w:val="009F75FB"/>
    <w:rsid w:val="009F786F"/>
    <w:rsid w:val="009F7F61"/>
    <w:rsid w:val="00A136A5"/>
    <w:rsid w:val="00A14B1E"/>
    <w:rsid w:val="00A16A95"/>
    <w:rsid w:val="00A17213"/>
    <w:rsid w:val="00A17EBA"/>
    <w:rsid w:val="00A20776"/>
    <w:rsid w:val="00A20AEC"/>
    <w:rsid w:val="00A23962"/>
    <w:rsid w:val="00A24DF3"/>
    <w:rsid w:val="00A30937"/>
    <w:rsid w:val="00A33503"/>
    <w:rsid w:val="00A34C3B"/>
    <w:rsid w:val="00A375BF"/>
    <w:rsid w:val="00A37AFB"/>
    <w:rsid w:val="00A37B48"/>
    <w:rsid w:val="00A418C6"/>
    <w:rsid w:val="00A41D52"/>
    <w:rsid w:val="00A45AFB"/>
    <w:rsid w:val="00A45D0D"/>
    <w:rsid w:val="00A468DA"/>
    <w:rsid w:val="00A47CA6"/>
    <w:rsid w:val="00A50103"/>
    <w:rsid w:val="00A516C9"/>
    <w:rsid w:val="00A5265F"/>
    <w:rsid w:val="00A53069"/>
    <w:rsid w:val="00A539A9"/>
    <w:rsid w:val="00A54098"/>
    <w:rsid w:val="00A5585E"/>
    <w:rsid w:val="00A5778B"/>
    <w:rsid w:val="00A60B24"/>
    <w:rsid w:val="00A64459"/>
    <w:rsid w:val="00A66F44"/>
    <w:rsid w:val="00A70A49"/>
    <w:rsid w:val="00A73ABA"/>
    <w:rsid w:val="00A7586E"/>
    <w:rsid w:val="00A77BF7"/>
    <w:rsid w:val="00A801DB"/>
    <w:rsid w:val="00A812B2"/>
    <w:rsid w:val="00A819A3"/>
    <w:rsid w:val="00A82A6F"/>
    <w:rsid w:val="00A82B6C"/>
    <w:rsid w:val="00A856F8"/>
    <w:rsid w:val="00A90072"/>
    <w:rsid w:val="00A907E6"/>
    <w:rsid w:val="00A926D9"/>
    <w:rsid w:val="00A92A56"/>
    <w:rsid w:val="00A92E13"/>
    <w:rsid w:val="00A95537"/>
    <w:rsid w:val="00AA070C"/>
    <w:rsid w:val="00AA1847"/>
    <w:rsid w:val="00AA305F"/>
    <w:rsid w:val="00AA4592"/>
    <w:rsid w:val="00AA5FBF"/>
    <w:rsid w:val="00AA7B59"/>
    <w:rsid w:val="00AB1682"/>
    <w:rsid w:val="00AB36F7"/>
    <w:rsid w:val="00AB452D"/>
    <w:rsid w:val="00AC37E1"/>
    <w:rsid w:val="00AC438C"/>
    <w:rsid w:val="00AC5F39"/>
    <w:rsid w:val="00AD02E6"/>
    <w:rsid w:val="00AD05DA"/>
    <w:rsid w:val="00AD14F7"/>
    <w:rsid w:val="00AD3CA1"/>
    <w:rsid w:val="00AD4285"/>
    <w:rsid w:val="00AD77D9"/>
    <w:rsid w:val="00AE047A"/>
    <w:rsid w:val="00AE0763"/>
    <w:rsid w:val="00AE1CFF"/>
    <w:rsid w:val="00AE27C2"/>
    <w:rsid w:val="00AE3293"/>
    <w:rsid w:val="00AE36A1"/>
    <w:rsid w:val="00AE418B"/>
    <w:rsid w:val="00AE486C"/>
    <w:rsid w:val="00AE7E13"/>
    <w:rsid w:val="00AF48B2"/>
    <w:rsid w:val="00AF4B6F"/>
    <w:rsid w:val="00B01402"/>
    <w:rsid w:val="00B018AD"/>
    <w:rsid w:val="00B030A3"/>
    <w:rsid w:val="00B037B0"/>
    <w:rsid w:val="00B03E05"/>
    <w:rsid w:val="00B0507A"/>
    <w:rsid w:val="00B10C22"/>
    <w:rsid w:val="00B11302"/>
    <w:rsid w:val="00B118A4"/>
    <w:rsid w:val="00B124A1"/>
    <w:rsid w:val="00B125E8"/>
    <w:rsid w:val="00B13190"/>
    <w:rsid w:val="00B20450"/>
    <w:rsid w:val="00B21566"/>
    <w:rsid w:val="00B23462"/>
    <w:rsid w:val="00B26E28"/>
    <w:rsid w:val="00B27347"/>
    <w:rsid w:val="00B3044F"/>
    <w:rsid w:val="00B30CFE"/>
    <w:rsid w:val="00B35134"/>
    <w:rsid w:val="00B357DF"/>
    <w:rsid w:val="00B4226F"/>
    <w:rsid w:val="00B431A6"/>
    <w:rsid w:val="00B4487A"/>
    <w:rsid w:val="00B44B4F"/>
    <w:rsid w:val="00B4588C"/>
    <w:rsid w:val="00B47D68"/>
    <w:rsid w:val="00B5093D"/>
    <w:rsid w:val="00B51F5E"/>
    <w:rsid w:val="00B54F20"/>
    <w:rsid w:val="00B5524B"/>
    <w:rsid w:val="00B558E9"/>
    <w:rsid w:val="00B562D9"/>
    <w:rsid w:val="00B57189"/>
    <w:rsid w:val="00B61125"/>
    <w:rsid w:val="00B639BA"/>
    <w:rsid w:val="00B63BEA"/>
    <w:rsid w:val="00B65B13"/>
    <w:rsid w:val="00B65E8D"/>
    <w:rsid w:val="00B722D5"/>
    <w:rsid w:val="00B737A7"/>
    <w:rsid w:val="00B7493E"/>
    <w:rsid w:val="00B7603C"/>
    <w:rsid w:val="00B76669"/>
    <w:rsid w:val="00B770FC"/>
    <w:rsid w:val="00B8052A"/>
    <w:rsid w:val="00B823D2"/>
    <w:rsid w:val="00B82978"/>
    <w:rsid w:val="00B83D97"/>
    <w:rsid w:val="00B855DB"/>
    <w:rsid w:val="00B867B1"/>
    <w:rsid w:val="00B874E1"/>
    <w:rsid w:val="00B8FE7E"/>
    <w:rsid w:val="00B900CC"/>
    <w:rsid w:val="00B92BBE"/>
    <w:rsid w:val="00B9475F"/>
    <w:rsid w:val="00B95908"/>
    <w:rsid w:val="00B961FF"/>
    <w:rsid w:val="00B97446"/>
    <w:rsid w:val="00B97967"/>
    <w:rsid w:val="00BA1FBE"/>
    <w:rsid w:val="00BA2154"/>
    <w:rsid w:val="00BA2B3B"/>
    <w:rsid w:val="00BA419B"/>
    <w:rsid w:val="00BA6F46"/>
    <w:rsid w:val="00BA70C5"/>
    <w:rsid w:val="00BA7BB3"/>
    <w:rsid w:val="00BA7E71"/>
    <w:rsid w:val="00BB0D42"/>
    <w:rsid w:val="00BB2E34"/>
    <w:rsid w:val="00BB33FE"/>
    <w:rsid w:val="00BB38D1"/>
    <w:rsid w:val="00BB53E8"/>
    <w:rsid w:val="00BC3FBA"/>
    <w:rsid w:val="00BC463A"/>
    <w:rsid w:val="00BC4783"/>
    <w:rsid w:val="00BC522D"/>
    <w:rsid w:val="00BC5BA3"/>
    <w:rsid w:val="00BC6477"/>
    <w:rsid w:val="00BD1226"/>
    <w:rsid w:val="00BD227A"/>
    <w:rsid w:val="00BD383F"/>
    <w:rsid w:val="00BD491F"/>
    <w:rsid w:val="00BE0A7A"/>
    <w:rsid w:val="00BE261D"/>
    <w:rsid w:val="00BE272C"/>
    <w:rsid w:val="00BE3470"/>
    <w:rsid w:val="00BE3F60"/>
    <w:rsid w:val="00BE4DC8"/>
    <w:rsid w:val="00BE533A"/>
    <w:rsid w:val="00BE72CE"/>
    <w:rsid w:val="00BE7ED0"/>
    <w:rsid w:val="00BF1195"/>
    <w:rsid w:val="00BF2843"/>
    <w:rsid w:val="00BF3A2B"/>
    <w:rsid w:val="00BF546F"/>
    <w:rsid w:val="00BF5B01"/>
    <w:rsid w:val="00BF79AC"/>
    <w:rsid w:val="00C03998"/>
    <w:rsid w:val="00C0455C"/>
    <w:rsid w:val="00C047BB"/>
    <w:rsid w:val="00C06BE5"/>
    <w:rsid w:val="00C102DA"/>
    <w:rsid w:val="00C10AAA"/>
    <w:rsid w:val="00C125AE"/>
    <w:rsid w:val="00C15D5F"/>
    <w:rsid w:val="00C16402"/>
    <w:rsid w:val="00C1786E"/>
    <w:rsid w:val="00C205D1"/>
    <w:rsid w:val="00C20DC2"/>
    <w:rsid w:val="00C25C2B"/>
    <w:rsid w:val="00C26C7C"/>
    <w:rsid w:val="00C26DCC"/>
    <w:rsid w:val="00C27EEE"/>
    <w:rsid w:val="00C30502"/>
    <w:rsid w:val="00C31B22"/>
    <w:rsid w:val="00C3285E"/>
    <w:rsid w:val="00C3287B"/>
    <w:rsid w:val="00C337A8"/>
    <w:rsid w:val="00C35066"/>
    <w:rsid w:val="00C35481"/>
    <w:rsid w:val="00C40FF5"/>
    <w:rsid w:val="00C423E3"/>
    <w:rsid w:val="00C4288F"/>
    <w:rsid w:val="00C42C98"/>
    <w:rsid w:val="00C4516F"/>
    <w:rsid w:val="00C45C0A"/>
    <w:rsid w:val="00C46808"/>
    <w:rsid w:val="00C50122"/>
    <w:rsid w:val="00C539E8"/>
    <w:rsid w:val="00C56DB2"/>
    <w:rsid w:val="00C57214"/>
    <w:rsid w:val="00C57B86"/>
    <w:rsid w:val="00C60C65"/>
    <w:rsid w:val="00C61A72"/>
    <w:rsid w:val="00C61F1C"/>
    <w:rsid w:val="00C624B1"/>
    <w:rsid w:val="00C637ED"/>
    <w:rsid w:val="00C643F1"/>
    <w:rsid w:val="00C6547C"/>
    <w:rsid w:val="00C66055"/>
    <w:rsid w:val="00C67B68"/>
    <w:rsid w:val="00C704B7"/>
    <w:rsid w:val="00C726F8"/>
    <w:rsid w:val="00C74B25"/>
    <w:rsid w:val="00C75989"/>
    <w:rsid w:val="00C76673"/>
    <w:rsid w:val="00C76A69"/>
    <w:rsid w:val="00C777C1"/>
    <w:rsid w:val="00C77AE8"/>
    <w:rsid w:val="00C77DEC"/>
    <w:rsid w:val="00C81812"/>
    <w:rsid w:val="00C81843"/>
    <w:rsid w:val="00C833EB"/>
    <w:rsid w:val="00C83410"/>
    <w:rsid w:val="00C84148"/>
    <w:rsid w:val="00C84C94"/>
    <w:rsid w:val="00C855CE"/>
    <w:rsid w:val="00C860A7"/>
    <w:rsid w:val="00C8771B"/>
    <w:rsid w:val="00C97863"/>
    <w:rsid w:val="00CA19B6"/>
    <w:rsid w:val="00CA73BD"/>
    <w:rsid w:val="00CB0D76"/>
    <w:rsid w:val="00CB22F8"/>
    <w:rsid w:val="00CB2416"/>
    <w:rsid w:val="00CB2D5B"/>
    <w:rsid w:val="00CB3EFC"/>
    <w:rsid w:val="00CB70D1"/>
    <w:rsid w:val="00CC3A7B"/>
    <w:rsid w:val="00CC594B"/>
    <w:rsid w:val="00CC697F"/>
    <w:rsid w:val="00CC7AA5"/>
    <w:rsid w:val="00CD02A9"/>
    <w:rsid w:val="00CD1707"/>
    <w:rsid w:val="00CD2658"/>
    <w:rsid w:val="00CD2C71"/>
    <w:rsid w:val="00CD72BD"/>
    <w:rsid w:val="00CE068C"/>
    <w:rsid w:val="00CE089E"/>
    <w:rsid w:val="00CE49CE"/>
    <w:rsid w:val="00CF297A"/>
    <w:rsid w:val="00CF2BEA"/>
    <w:rsid w:val="00CF59C0"/>
    <w:rsid w:val="00D0184D"/>
    <w:rsid w:val="00D06BFE"/>
    <w:rsid w:val="00D07843"/>
    <w:rsid w:val="00D07869"/>
    <w:rsid w:val="00D10F8C"/>
    <w:rsid w:val="00D11679"/>
    <w:rsid w:val="00D14E18"/>
    <w:rsid w:val="00D22AF9"/>
    <w:rsid w:val="00D267A5"/>
    <w:rsid w:val="00D31697"/>
    <w:rsid w:val="00D33BB3"/>
    <w:rsid w:val="00D34284"/>
    <w:rsid w:val="00D355F4"/>
    <w:rsid w:val="00D3625F"/>
    <w:rsid w:val="00D40648"/>
    <w:rsid w:val="00D419C5"/>
    <w:rsid w:val="00D41F9C"/>
    <w:rsid w:val="00D4506C"/>
    <w:rsid w:val="00D46E08"/>
    <w:rsid w:val="00D47C85"/>
    <w:rsid w:val="00D47E2C"/>
    <w:rsid w:val="00D50A06"/>
    <w:rsid w:val="00D51461"/>
    <w:rsid w:val="00D515D8"/>
    <w:rsid w:val="00D53D46"/>
    <w:rsid w:val="00D544F6"/>
    <w:rsid w:val="00D55236"/>
    <w:rsid w:val="00D56550"/>
    <w:rsid w:val="00D572C7"/>
    <w:rsid w:val="00D573FF"/>
    <w:rsid w:val="00D57BA4"/>
    <w:rsid w:val="00D613CD"/>
    <w:rsid w:val="00D61535"/>
    <w:rsid w:val="00D64497"/>
    <w:rsid w:val="00D6693B"/>
    <w:rsid w:val="00D7154E"/>
    <w:rsid w:val="00D72571"/>
    <w:rsid w:val="00D7341E"/>
    <w:rsid w:val="00D739F8"/>
    <w:rsid w:val="00D76A93"/>
    <w:rsid w:val="00D832C1"/>
    <w:rsid w:val="00D838F0"/>
    <w:rsid w:val="00D8652E"/>
    <w:rsid w:val="00D92DC0"/>
    <w:rsid w:val="00D932FF"/>
    <w:rsid w:val="00DA1C7E"/>
    <w:rsid w:val="00DA2D43"/>
    <w:rsid w:val="00DA2F4B"/>
    <w:rsid w:val="00DA3828"/>
    <w:rsid w:val="00DA3E32"/>
    <w:rsid w:val="00DA77F4"/>
    <w:rsid w:val="00DA7FEE"/>
    <w:rsid w:val="00DB0895"/>
    <w:rsid w:val="00DB18E0"/>
    <w:rsid w:val="00DB5EC4"/>
    <w:rsid w:val="00DB6887"/>
    <w:rsid w:val="00DB7DA6"/>
    <w:rsid w:val="00DC22D3"/>
    <w:rsid w:val="00DC22FE"/>
    <w:rsid w:val="00DC2C55"/>
    <w:rsid w:val="00DC2DFC"/>
    <w:rsid w:val="00DC4B40"/>
    <w:rsid w:val="00DC66FF"/>
    <w:rsid w:val="00DD096E"/>
    <w:rsid w:val="00DD11B8"/>
    <w:rsid w:val="00DD1DF0"/>
    <w:rsid w:val="00DD2B2D"/>
    <w:rsid w:val="00DD3D3F"/>
    <w:rsid w:val="00DD59C5"/>
    <w:rsid w:val="00DD626D"/>
    <w:rsid w:val="00DD75AB"/>
    <w:rsid w:val="00DD788F"/>
    <w:rsid w:val="00DE0920"/>
    <w:rsid w:val="00DE106C"/>
    <w:rsid w:val="00DE6A3B"/>
    <w:rsid w:val="00DF1EA5"/>
    <w:rsid w:val="00DF3EFA"/>
    <w:rsid w:val="00DF52F7"/>
    <w:rsid w:val="00DF5415"/>
    <w:rsid w:val="00E017E0"/>
    <w:rsid w:val="00E01E81"/>
    <w:rsid w:val="00E03974"/>
    <w:rsid w:val="00E07918"/>
    <w:rsid w:val="00E07920"/>
    <w:rsid w:val="00E12C62"/>
    <w:rsid w:val="00E15BD0"/>
    <w:rsid w:val="00E16166"/>
    <w:rsid w:val="00E16840"/>
    <w:rsid w:val="00E17F79"/>
    <w:rsid w:val="00E21AFA"/>
    <w:rsid w:val="00E21CA5"/>
    <w:rsid w:val="00E22C0D"/>
    <w:rsid w:val="00E23509"/>
    <w:rsid w:val="00E23556"/>
    <w:rsid w:val="00E25525"/>
    <w:rsid w:val="00E26CE1"/>
    <w:rsid w:val="00E27895"/>
    <w:rsid w:val="00E3174D"/>
    <w:rsid w:val="00E33475"/>
    <w:rsid w:val="00E339C6"/>
    <w:rsid w:val="00E33BE4"/>
    <w:rsid w:val="00E372FF"/>
    <w:rsid w:val="00E37AE3"/>
    <w:rsid w:val="00E42930"/>
    <w:rsid w:val="00E44E73"/>
    <w:rsid w:val="00E5228D"/>
    <w:rsid w:val="00E553F8"/>
    <w:rsid w:val="00E57BD9"/>
    <w:rsid w:val="00E618C5"/>
    <w:rsid w:val="00E62115"/>
    <w:rsid w:val="00E6440D"/>
    <w:rsid w:val="00E65731"/>
    <w:rsid w:val="00E70D36"/>
    <w:rsid w:val="00E71A81"/>
    <w:rsid w:val="00E72BB5"/>
    <w:rsid w:val="00E7590F"/>
    <w:rsid w:val="00E763F9"/>
    <w:rsid w:val="00E8001E"/>
    <w:rsid w:val="00E82C42"/>
    <w:rsid w:val="00E845F9"/>
    <w:rsid w:val="00E87A2A"/>
    <w:rsid w:val="00E912C6"/>
    <w:rsid w:val="00E945AC"/>
    <w:rsid w:val="00E948BD"/>
    <w:rsid w:val="00E956B6"/>
    <w:rsid w:val="00E963BC"/>
    <w:rsid w:val="00EA4833"/>
    <w:rsid w:val="00EA4C26"/>
    <w:rsid w:val="00EA4DD4"/>
    <w:rsid w:val="00EA5262"/>
    <w:rsid w:val="00EA60E1"/>
    <w:rsid w:val="00EA7C0B"/>
    <w:rsid w:val="00EA7DCE"/>
    <w:rsid w:val="00EA7EC2"/>
    <w:rsid w:val="00EB03E6"/>
    <w:rsid w:val="00EB1590"/>
    <w:rsid w:val="00EB3ECD"/>
    <w:rsid w:val="00EB675D"/>
    <w:rsid w:val="00EB70D8"/>
    <w:rsid w:val="00EB7CF4"/>
    <w:rsid w:val="00EC21FC"/>
    <w:rsid w:val="00EC2E58"/>
    <w:rsid w:val="00EC5ECA"/>
    <w:rsid w:val="00ED603D"/>
    <w:rsid w:val="00ED74AD"/>
    <w:rsid w:val="00EE0084"/>
    <w:rsid w:val="00EE1021"/>
    <w:rsid w:val="00EE1C29"/>
    <w:rsid w:val="00EE203A"/>
    <w:rsid w:val="00EE27FB"/>
    <w:rsid w:val="00EE2BA5"/>
    <w:rsid w:val="00EE4303"/>
    <w:rsid w:val="00EE753F"/>
    <w:rsid w:val="00EF0542"/>
    <w:rsid w:val="00EF3FD4"/>
    <w:rsid w:val="00EF41EA"/>
    <w:rsid w:val="00EF5869"/>
    <w:rsid w:val="00EF5B64"/>
    <w:rsid w:val="00EF6757"/>
    <w:rsid w:val="00EF6B3B"/>
    <w:rsid w:val="00EF7826"/>
    <w:rsid w:val="00F012EB"/>
    <w:rsid w:val="00F014F0"/>
    <w:rsid w:val="00F0198C"/>
    <w:rsid w:val="00F04C24"/>
    <w:rsid w:val="00F05DD3"/>
    <w:rsid w:val="00F05EB4"/>
    <w:rsid w:val="00F06ADB"/>
    <w:rsid w:val="00F12B58"/>
    <w:rsid w:val="00F1637F"/>
    <w:rsid w:val="00F17738"/>
    <w:rsid w:val="00F17A2D"/>
    <w:rsid w:val="00F2048F"/>
    <w:rsid w:val="00F20E3E"/>
    <w:rsid w:val="00F220F9"/>
    <w:rsid w:val="00F270A1"/>
    <w:rsid w:val="00F3247B"/>
    <w:rsid w:val="00F325A3"/>
    <w:rsid w:val="00F36408"/>
    <w:rsid w:val="00F377E9"/>
    <w:rsid w:val="00F4013A"/>
    <w:rsid w:val="00F4019F"/>
    <w:rsid w:val="00F41022"/>
    <w:rsid w:val="00F41AC9"/>
    <w:rsid w:val="00F41B5C"/>
    <w:rsid w:val="00F43F1B"/>
    <w:rsid w:val="00F45D31"/>
    <w:rsid w:val="00F523FA"/>
    <w:rsid w:val="00F53010"/>
    <w:rsid w:val="00F557F4"/>
    <w:rsid w:val="00F56EB3"/>
    <w:rsid w:val="00F5742E"/>
    <w:rsid w:val="00F619E9"/>
    <w:rsid w:val="00F6571F"/>
    <w:rsid w:val="00F65A41"/>
    <w:rsid w:val="00F724DF"/>
    <w:rsid w:val="00F72E3E"/>
    <w:rsid w:val="00F76A2D"/>
    <w:rsid w:val="00F77A77"/>
    <w:rsid w:val="00F8069E"/>
    <w:rsid w:val="00F81205"/>
    <w:rsid w:val="00F8264F"/>
    <w:rsid w:val="00F83CBF"/>
    <w:rsid w:val="00F848E9"/>
    <w:rsid w:val="00F8659E"/>
    <w:rsid w:val="00F86C85"/>
    <w:rsid w:val="00F87010"/>
    <w:rsid w:val="00F87EB2"/>
    <w:rsid w:val="00F92843"/>
    <w:rsid w:val="00F94D38"/>
    <w:rsid w:val="00F9544C"/>
    <w:rsid w:val="00F97596"/>
    <w:rsid w:val="00FA075B"/>
    <w:rsid w:val="00FA1D2C"/>
    <w:rsid w:val="00FA3EE6"/>
    <w:rsid w:val="00FA73AA"/>
    <w:rsid w:val="00FB019F"/>
    <w:rsid w:val="00FB0B81"/>
    <w:rsid w:val="00FB1BCC"/>
    <w:rsid w:val="00FB34FA"/>
    <w:rsid w:val="00FB587E"/>
    <w:rsid w:val="00FB686A"/>
    <w:rsid w:val="00FB71DC"/>
    <w:rsid w:val="00FC0B3A"/>
    <w:rsid w:val="00FC183B"/>
    <w:rsid w:val="00FC3AE6"/>
    <w:rsid w:val="00FC3DCD"/>
    <w:rsid w:val="00FC4403"/>
    <w:rsid w:val="00FC45A7"/>
    <w:rsid w:val="00FC4A5B"/>
    <w:rsid w:val="00FC6F92"/>
    <w:rsid w:val="00FC7549"/>
    <w:rsid w:val="00FC75F7"/>
    <w:rsid w:val="00FC797D"/>
    <w:rsid w:val="00FD1125"/>
    <w:rsid w:val="00FD2ABC"/>
    <w:rsid w:val="00FD4B56"/>
    <w:rsid w:val="00FD4EA7"/>
    <w:rsid w:val="00FD69FA"/>
    <w:rsid w:val="00FD6D51"/>
    <w:rsid w:val="00FD7E5F"/>
    <w:rsid w:val="00FE1658"/>
    <w:rsid w:val="00FE4D80"/>
    <w:rsid w:val="00FF02F2"/>
    <w:rsid w:val="00FF4597"/>
    <w:rsid w:val="00FF4D2C"/>
    <w:rsid w:val="00FF5B4A"/>
    <w:rsid w:val="0106BB31"/>
    <w:rsid w:val="017D2B30"/>
    <w:rsid w:val="0199FBD4"/>
    <w:rsid w:val="021FC0F1"/>
    <w:rsid w:val="0237FC40"/>
    <w:rsid w:val="0467C781"/>
    <w:rsid w:val="050F65B0"/>
    <w:rsid w:val="05D5DBAA"/>
    <w:rsid w:val="062EF735"/>
    <w:rsid w:val="063D10FD"/>
    <w:rsid w:val="072F0D88"/>
    <w:rsid w:val="087BA13C"/>
    <w:rsid w:val="08C79EC2"/>
    <w:rsid w:val="0971EF38"/>
    <w:rsid w:val="09B9FFF4"/>
    <w:rsid w:val="0CA7EC78"/>
    <w:rsid w:val="0D29601F"/>
    <w:rsid w:val="0DF69E80"/>
    <w:rsid w:val="0E176B67"/>
    <w:rsid w:val="0E2C0009"/>
    <w:rsid w:val="0FFCBA0C"/>
    <w:rsid w:val="12F4F40E"/>
    <w:rsid w:val="14F14082"/>
    <w:rsid w:val="1625A446"/>
    <w:rsid w:val="18807597"/>
    <w:rsid w:val="19307A75"/>
    <w:rsid w:val="1D44049B"/>
    <w:rsid w:val="1D54BFF3"/>
    <w:rsid w:val="1DB376B7"/>
    <w:rsid w:val="1F855C13"/>
    <w:rsid w:val="20B7ECBA"/>
    <w:rsid w:val="219E6719"/>
    <w:rsid w:val="23888ECF"/>
    <w:rsid w:val="2394CBE1"/>
    <w:rsid w:val="23AC0D7E"/>
    <w:rsid w:val="244DA586"/>
    <w:rsid w:val="24EC0001"/>
    <w:rsid w:val="27C19ADB"/>
    <w:rsid w:val="2A1E0C15"/>
    <w:rsid w:val="2C87C524"/>
    <w:rsid w:val="2D77EDA8"/>
    <w:rsid w:val="2E633EB0"/>
    <w:rsid w:val="2FDCDF0E"/>
    <w:rsid w:val="30F0C9BA"/>
    <w:rsid w:val="31743BDF"/>
    <w:rsid w:val="321AA5AA"/>
    <w:rsid w:val="33193D1F"/>
    <w:rsid w:val="332D4E74"/>
    <w:rsid w:val="33D92922"/>
    <w:rsid w:val="34F68500"/>
    <w:rsid w:val="388B08BD"/>
    <w:rsid w:val="39A87C94"/>
    <w:rsid w:val="39ED0852"/>
    <w:rsid w:val="3BCC6E4C"/>
    <w:rsid w:val="3C7C413B"/>
    <w:rsid w:val="3CB31FD4"/>
    <w:rsid w:val="3D39E083"/>
    <w:rsid w:val="3D6815B5"/>
    <w:rsid w:val="3D8824A5"/>
    <w:rsid w:val="3E8DECB8"/>
    <w:rsid w:val="3F92B06F"/>
    <w:rsid w:val="41063347"/>
    <w:rsid w:val="410C4A59"/>
    <w:rsid w:val="419D4B89"/>
    <w:rsid w:val="41A51629"/>
    <w:rsid w:val="42C231D5"/>
    <w:rsid w:val="43ED12ED"/>
    <w:rsid w:val="442F28E8"/>
    <w:rsid w:val="452B5AAE"/>
    <w:rsid w:val="4569FB60"/>
    <w:rsid w:val="46EE76D1"/>
    <w:rsid w:val="4792C0A9"/>
    <w:rsid w:val="4971E996"/>
    <w:rsid w:val="49B0F15C"/>
    <w:rsid w:val="4A748F9F"/>
    <w:rsid w:val="4B059FBF"/>
    <w:rsid w:val="4B6F724E"/>
    <w:rsid w:val="4CB24031"/>
    <w:rsid w:val="4F06410D"/>
    <w:rsid w:val="53095672"/>
    <w:rsid w:val="5332EF5D"/>
    <w:rsid w:val="594FA11B"/>
    <w:rsid w:val="59C61907"/>
    <w:rsid w:val="59C870C8"/>
    <w:rsid w:val="5ACE9E4E"/>
    <w:rsid w:val="5AF1BB5F"/>
    <w:rsid w:val="5BB0A356"/>
    <w:rsid w:val="5BF9E4D0"/>
    <w:rsid w:val="5C629688"/>
    <w:rsid w:val="5CB1CC4F"/>
    <w:rsid w:val="5F865692"/>
    <w:rsid w:val="6094E9E2"/>
    <w:rsid w:val="6120FE22"/>
    <w:rsid w:val="623179C0"/>
    <w:rsid w:val="6333D5FA"/>
    <w:rsid w:val="6685C242"/>
    <w:rsid w:val="66D3D4AC"/>
    <w:rsid w:val="67289A19"/>
    <w:rsid w:val="684AEDBA"/>
    <w:rsid w:val="69894245"/>
    <w:rsid w:val="6AF01D06"/>
    <w:rsid w:val="6B6DF598"/>
    <w:rsid w:val="6B72C069"/>
    <w:rsid w:val="6C1425A0"/>
    <w:rsid w:val="6C6DA59E"/>
    <w:rsid w:val="6CF295DA"/>
    <w:rsid w:val="6D6D6DD1"/>
    <w:rsid w:val="6DB5A219"/>
    <w:rsid w:val="6E238FE3"/>
    <w:rsid w:val="6E40EB49"/>
    <w:rsid w:val="6E7B389A"/>
    <w:rsid w:val="70816A13"/>
    <w:rsid w:val="70E5866C"/>
    <w:rsid w:val="71F02AFA"/>
    <w:rsid w:val="75FDEF71"/>
    <w:rsid w:val="7679F7CA"/>
    <w:rsid w:val="78F983B0"/>
    <w:rsid w:val="7C835CC7"/>
    <w:rsid w:val="7CB5F1E9"/>
    <w:rsid w:val="7D07BD85"/>
    <w:rsid w:val="7E17DF48"/>
    <w:rsid w:val="7F3B8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4D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55D7"/>
    <w:rPr>
      <w:rFonts w:ascii="Segoe UI" w:hAnsi="Segoe UI"/>
    </w:rPr>
  </w:style>
  <w:style w:type="paragraph" w:styleId="Nadpis1">
    <w:name w:val="heading 1"/>
    <w:basedOn w:val="Normln"/>
    <w:next w:val="Normln"/>
    <w:link w:val="Nadpis1Char"/>
    <w:qFormat/>
    <w:rsid w:val="000855D7"/>
    <w:pPr>
      <w:keepNext/>
      <w:keepLines/>
      <w:pageBreakBefore/>
      <w:numPr>
        <w:numId w:val="32"/>
      </w:numPr>
      <w:shd w:val="clear" w:color="auto" w:fill="F2F2F2" w:themeFill="background1" w:themeFillShade="F2"/>
      <w:spacing w:before="240" w:after="0"/>
      <w:outlineLvl w:val="0"/>
    </w:pPr>
    <w:rPr>
      <w:rFonts w:eastAsiaTheme="majorEastAsia" w:cs="Segoe U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adpis1"/>
    <w:next w:val="Normln"/>
    <w:link w:val="Nadpis2Char"/>
    <w:uiPriority w:val="9"/>
    <w:unhideWhenUsed/>
    <w:qFormat/>
    <w:rsid w:val="008A0D1C"/>
    <w:pPr>
      <w:pageBreakBefore w:val="0"/>
      <w:numPr>
        <w:numId w:val="0"/>
      </w:numPr>
      <w:shd w:val="clear" w:color="auto" w:fill="auto"/>
      <w:spacing w:before="360"/>
      <w:outlineLvl w:val="1"/>
    </w:pPr>
    <w:rPr>
      <w:b w:val="0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5274AE"/>
    <w:pPr>
      <w:numPr>
        <w:ilvl w:val="2"/>
      </w:numPr>
      <w:outlineLvl w:val="2"/>
    </w:pPr>
    <w:rPr>
      <w:sz w:val="24"/>
    </w:rPr>
  </w:style>
  <w:style w:type="paragraph" w:styleId="Nadpis4">
    <w:name w:val="heading 4"/>
    <w:aliases w:val="H4"/>
    <w:basedOn w:val="Nadpis3"/>
    <w:next w:val="Normln"/>
    <w:link w:val="Nadpis4Char"/>
    <w:qFormat/>
    <w:rsid w:val="007A4A30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qFormat/>
    <w:rsid w:val="00C423E3"/>
    <w:pPr>
      <w:keepNext/>
      <w:numPr>
        <w:ilvl w:val="4"/>
        <w:numId w:val="32"/>
      </w:numPr>
      <w:spacing w:before="120" w:after="120" w:line="240" w:lineRule="auto"/>
      <w:jc w:val="both"/>
      <w:outlineLvl w:val="4"/>
    </w:pPr>
    <w:rPr>
      <w:rFonts w:ascii="Arial" w:eastAsia="Times New Roman" w:hAnsi="Arial" w:cs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423E3"/>
    <w:pPr>
      <w:numPr>
        <w:ilvl w:val="5"/>
        <w:numId w:val="3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423E3"/>
    <w:pPr>
      <w:numPr>
        <w:ilvl w:val="6"/>
        <w:numId w:val="3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b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423E3"/>
    <w:pPr>
      <w:numPr>
        <w:ilvl w:val="7"/>
        <w:numId w:val="3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b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423E3"/>
    <w:pPr>
      <w:numPr>
        <w:ilvl w:val="8"/>
        <w:numId w:val="32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Čílovaný seznam NSK 1,Odrážky,EQ odrážka červená,Odstavec,Odstavec se seznamem1,Reference List,Odstavec se seznamem a odrážkou,Odstavec se seznamem3,List Paragraph"/>
    <w:basedOn w:val="Normln"/>
    <w:link w:val="OdstavecseseznamemChar"/>
    <w:uiPriority w:val="34"/>
    <w:qFormat/>
    <w:rsid w:val="000D3D03"/>
    <w:pPr>
      <w:numPr>
        <w:numId w:val="2"/>
      </w:numPr>
      <w:spacing w:line="240" w:lineRule="auto"/>
      <w:contextualSpacing/>
    </w:pPr>
    <w:rPr>
      <w:rFonts w:eastAsia="Times New Roman" w:cs="Times New Roman"/>
      <w:szCs w:val="20"/>
      <w:lang w:val="en-GB" w:eastAsia="cs-CZ"/>
    </w:rPr>
  </w:style>
  <w:style w:type="character" w:customStyle="1" w:styleId="Nadpis1Char">
    <w:name w:val="Nadpis 1 Char"/>
    <w:basedOn w:val="Standardnpsmoodstavce"/>
    <w:link w:val="Nadpis1"/>
    <w:rsid w:val="000855D7"/>
    <w:rPr>
      <w:rFonts w:ascii="Segoe UI" w:eastAsiaTheme="majorEastAsia" w:hAnsi="Segoe UI" w:cs="Segoe UI"/>
      <w:b/>
      <w:bCs/>
      <w:color w:val="365F91" w:themeColor="accent1" w:themeShade="BF"/>
      <w:sz w:val="28"/>
      <w:szCs w:val="28"/>
      <w:shd w:val="clear" w:color="auto" w:fill="F2F2F2" w:themeFill="background1" w:themeFillShade="F2"/>
    </w:rPr>
  </w:style>
  <w:style w:type="character" w:styleId="Odkaznakoment">
    <w:name w:val="annotation reference"/>
    <w:basedOn w:val="Standardnpsmoodstavce"/>
    <w:uiPriority w:val="99"/>
    <w:semiHidden/>
    <w:unhideWhenUsed/>
    <w:rsid w:val="00131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15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15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5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15E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nhideWhenUsed/>
    <w:rsid w:val="001315E2"/>
    <w:pPr>
      <w:spacing w:after="0" w:line="240" w:lineRule="auto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315E2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"/>
    <w:rsid w:val="008A0D1C"/>
    <w:rPr>
      <w:rFonts w:ascii="Segoe UI" w:eastAsiaTheme="majorEastAsia" w:hAnsi="Segoe UI" w:cs="Segoe UI"/>
      <w:bCs/>
      <w:color w:val="365F91" w:themeColor="accent1" w:themeShade="BF"/>
      <w:sz w:val="28"/>
      <w:szCs w:val="2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55D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55D7"/>
    <w:rPr>
      <w:i/>
      <w:iCs/>
      <w:color w:val="4F81BD" w:themeColor="accent1"/>
    </w:rPr>
  </w:style>
  <w:style w:type="paragraph" w:styleId="Zhlav">
    <w:name w:val="header"/>
    <w:basedOn w:val="Normln"/>
    <w:link w:val="ZhlavChar"/>
    <w:unhideWhenUsed/>
    <w:rsid w:val="00085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5D7"/>
    <w:rPr>
      <w:rFonts w:ascii="Segoe UI" w:hAnsi="Segoe UI"/>
    </w:rPr>
  </w:style>
  <w:style w:type="paragraph" w:styleId="Zpat">
    <w:name w:val="footer"/>
    <w:aliases w:val="ftr"/>
    <w:basedOn w:val="Normln"/>
    <w:link w:val="ZpatChar"/>
    <w:uiPriority w:val="99"/>
    <w:unhideWhenUsed/>
    <w:rsid w:val="00085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tr Char"/>
    <w:basedOn w:val="Standardnpsmoodstavce"/>
    <w:link w:val="Zpat"/>
    <w:uiPriority w:val="99"/>
    <w:rsid w:val="000855D7"/>
    <w:rPr>
      <w:rFonts w:ascii="Segoe UI" w:hAnsi="Segoe UI"/>
    </w:rPr>
  </w:style>
  <w:style w:type="paragraph" w:styleId="Nadpisobsahu">
    <w:name w:val="TOC Heading"/>
    <w:basedOn w:val="Nadpis1"/>
    <w:next w:val="Normln"/>
    <w:uiPriority w:val="39"/>
    <w:unhideWhenUsed/>
    <w:qFormat/>
    <w:rsid w:val="000855D7"/>
    <w:pPr>
      <w:pageBreakBefore w:val="0"/>
      <w:shd w:val="clear" w:color="auto" w:fill="auto"/>
      <w:spacing w:line="259" w:lineRule="auto"/>
      <w:ind w:left="0" w:firstLine="0"/>
      <w:outlineLvl w:val="9"/>
    </w:pPr>
    <w:rPr>
      <w:rFonts w:asciiTheme="majorHAnsi" w:hAnsiTheme="majorHAnsi" w:cstheme="majorBidi"/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855D7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0855D7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274AE"/>
    <w:rPr>
      <w:rFonts w:ascii="Segoe UI" w:eastAsiaTheme="majorEastAsia" w:hAnsi="Segoe UI" w:cs="Segoe UI"/>
      <w:bCs/>
      <w:color w:val="365F91" w:themeColor="accent1" w:themeShade="BF"/>
      <w:sz w:val="24"/>
      <w:szCs w:val="28"/>
    </w:rPr>
  </w:style>
  <w:style w:type="character" w:styleId="Nzevknihy">
    <w:name w:val="Book Title"/>
    <w:basedOn w:val="Standardnpsmoodstavce"/>
    <w:uiPriority w:val="33"/>
    <w:qFormat/>
    <w:rsid w:val="000D3D03"/>
    <w:rPr>
      <w:b/>
      <w:bCs/>
      <w:i/>
      <w:iCs/>
      <w:spacing w:val="5"/>
    </w:rPr>
  </w:style>
  <w:style w:type="table" w:styleId="Mkatabulky">
    <w:name w:val="Table Grid"/>
    <w:basedOn w:val="Normlntabulka"/>
    <w:rsid w:val="00A5010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unhideWhenUsed/>
    <w:rsid w:val="00986824"/>
    <w:pPr>
      <w:tabs>
        <w:tab w:val="left" w:pos="800"/>
        <w:tab w:val="right" w:leader="dot" w:pos="9060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91C0A"/>
    <w:pPr>
      <w:spacing w:after="100"/>
      <w:ind w:left="440"/>
    </w:pPr>
  </w:style>
  <w:style w:type="paragraph" w:styleId="Bezmezer">
    <w:name w:val="No Spacing"/>
    <w:link w:val="BezmezerChar"/>
    <w:uiPriority w:val="1"/>
    <w:qFormat/>
    <w:rsid w:val="00416427"/>
    <w:pPr>
      <w:spacing w:before="40" w:after="4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416427"/>
    <w:rPr>
      <w:rFonts w:ascii="Arial" w:hAnsi="Arial"/>
      <w:sz w:val="20"/>
    </w:rPr>
  </w:style>
  <w:style w:type="paragraph" w:customStyle="1" w:styleId="Titul1">
    <w:name w:val="Titul 1"/>
    <w:basedOn w:val="Normln"/>
    <w:qFormat/>
    <w:rsid w:val="00EA7EC2"/>
    <w:pPr>
      <w:spacing w:before="4000" w:after="240" w:line="240" w:lineRule="auto"/>
      <w:ind w:left="1701"/>
      <w:jc w:val="both"/>
    </w:pPr>
    <w:rPr>
      <w:rFonts w:ascii="Arial" w:eastAsia="Calibri" w:hAnsi="Arial" w:cs="Arial"/>
      <w:color w:val="002776"/>
      <w:sz w:val="36"/>
      <w:szCs w:val="36"/>
      <w:lang w:val="en-US" w:eastAsia="zh-TW"/>
    </w:rPr>
  </w:style>
  <w:style w:type="paragraph" w:customStyle="1" w:styleId="Titul2">
    <w:name w:val="Titul 2"/>
    <w:basedOn w:val="Normln"/>
    <w:qFormat/>
    <w:rsid w:val="0039294F"/>
    <w:pPr>
      <w:spacing w:before="360" w:after="5400" w:line="240" w:lineRule="auto"/>
      <w:ind w:left="1701"/>
      <w:jc w:val="both"/>
    </w:pPr>
    <w:rPr>
      <w:rFonts w:ascii="Arial" w:eastAsia="Calibri" w:hAnsi="Arial" w:cs="Arial"/>
      <w:color w:val="002776"/>
      <w:sz w:val="36"/>
      <w:szCs w:val="36"/>
      <w:lang w:val="en-US" w:eastAsia="zh-TW"/>
    </w:rPr>
  </w:style>
  <w:style w:type="paragraph" w:customStyle="1" w:styleId="Tabulka">
    <w:name w:val="Tabulka"/>
    <w:basedOn w:val="Normln"/>
    <w:qFormat/>
    <w:rsid w:val="00477F0E"/>
    <w:pPr>
      <w:spacing w:before="40" w:after="40" w:line="240" w:lineRule="auto"/>
      <w:jc w:val="both"/>
    </w:pPr>
    <w:rPr>
      <w:rFonts w:eastAsia="Calibri" w:cs="Arial"/>
      <w:szCs w:val="12"/>
    </w:rPr>
  </w:style>
  <w:style w:type="table" w:customStyle="1" w:styleId="TableGrid0">
    <w:name w:val="Table Grid0"/>
    <w:rsid w:val="00640A6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4Char">
    <w:name w:val="Nadpis 4 Char"/>
    <w:aliases w:val="H4 Char"/>
    <w:basedOn w:val="Standardnpsmoodstavce"/>
    <w:link w:val="Nadpis4"/>
    <w:rsid w:val="007A4A30"/>
    <w:rPr>
      <w:rFonts w:ascii="Segoe UI" w:eastAsiaTheme="majorEastAsia" w:hAnsi="Segoe UI" w:cs="Segoe UI"/>
      <w:bCs/>
      <w:color w:val="365F91" w:themeColor="accent1" w:themeShade="BF"/>
      <w:sz w:val="24"/>
      <w:szCs w:val="28"/>
    </w:rPr>
  </w:style>
  <w:style w:type="character" w:customStyle="1" w:styleId="Nadpis5Char">
    <w:name w:val="Nadpis 5 Char"/>
    <w:basedOn w:val="Standardnpsmoodstavce"/>
    <w:link w:val="Nadpis5"/>
    <w:rsid w:val="00C423E3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423E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C423E3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423E3"/>
    <w:rPr>
      <w:rFonts w:ascii="Arial" w:eastAsia="Times New Roman" w:hAnsi="Arial" w:cs="Times New Roman"/>
      <w:b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423E3"/>
    <w:rPr>
      <w:rFonts w:ascii="Arial" w:eastAsia="Times New Roman" w:hAnsi="Arial" w:cs="Arial"/>
      <w:b/>
      <w:lang w:eastAsia="cs-CZ"/>
    </w:rPr>
  </w:style>
  <w:style w:type="paragraph" w:customStyle="1" w:styleId="TabulkaX">
    <w:name w:val="Tabulka X"/>
    <w:basedOn w:val="Normln"/>
    <w:next w:val="Normln"/>
    <w:qFormat/>
    <w:rsid w:val="00C423E3"/>
    <w:pPr>
      <w:numPr>
        <w:numId w:val="3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rsid w:val="00863025"/>
    <w:pPr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4"/>
      <w:lang w:eastAsia="cs-CZ"/>
    </w:rPr>
  </w:style>
  <w:style w:type="paragraph" w:customStyle="1" w:styleId="TabText">
    <w:name w:val="TabText"/>
    <w:basedOn w:val="Normln"/>
    <w:rsid w:val="00863025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adpis2Level2">
    <w:name w:val="Nadpis 2.Level 2"/>
    <w:basedOn w:val="Nadpis1"/>
    <w:next w:val="Normln"/>
    <w:link w:val="Nadpis2Level2Char"/>
    <w:rsid w:val="0029455B"/>
    <w:pPr>
      <w:keepLines w:val="0"/>
      <w:widowControl w:val="0"/>
      <w:shd w:val="clear" w:color="auto" w:fill="auto"/>
      <w:tabs>
        <w:tab w:val="num" w:pos="576"/>
        <w:tab w:val="left" w:pos="680"/>
      </w:tabs>
      <w:spacing w:before="120" w:after="240" w:line="240" w:lineRule="atLeast"/>
      <w:ind w:left="576" w:hanging="576"/>
      <w:jc w:val="both"/>
      <w:outlineLvl w:val="1"/>
    </w:pPr>
    <w:rPr>
      <w:rFonts w:ascii="Arial" w:eastAsia="Times New Roman" w:hAnsi="Arial" w:cs="Times New Roman"/>
      <w:bCs w:val="0"/>
      <w:color w:val="auto"/>
      <w:szCs w:val="20"/>
      <w:lang w:eastAsia="ja-JP"/>
    </w:rPr>
  </w:style>
  <w:style w:type="paragraph" w:styleId="Textpoznpodarou">
    <w:name w:val="footnote text"/>
    <w:basedOn w:val="Normln"/>
    <w:link w:val="TextpoznpodarouChar"/>
    <w:semiHidden/>
    <w:unhideWhenUsed/>
    <w:rsid w:val="0037232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2323"/>
    <w:rPr>
      <w:rFonts w:ascii="Segoe UI" w:hAnsi="Segoe UI"/>
      <w:sz w:val="20"/>
      <w:szCs w:val="20"/>
    </w:rPr>
  </w:style>
  <w:style w:type="character" w:styleId="Znakapoznpodarou">
    <w:name w:val="footnote reference"/>
    <w:aliases w:val="Footnote symbol,Footnote,Footnote number,fr,o,Footnotemark,FR,Footnotemark1,Footnotemark2,FR1,Footnotemark3,FR2,Footnotemark4,FR3,Footnotemark5,FR4,Footnotemark6,Footnotemark7,Footnotemark8,FR5,Footnotemark11,Footnotemark21"/>
    <w:basedOn w:val="Standardnpsmoodstavce"/>
    <w:unhideWhenUsed/>
    <w:rsid w:val="00372323"/>
    <w:rPr>
      <w:vertAlign w:val="superscript"/>
    </w:rPr>
  </w:style>
  <w:style w:type="character" w:customStyle="1" w:styleId="st">
    <w:name w:val="st"/>
    <w:basedOn w:val="Standardnpsmoodstavce"/>
    <w:rsid w:val="00372323"/>
  </w:style>
  <w:style w:type="paragraph" w:styleId="Titulek">
    <w:name w:val="caption"/>
    <w:basedOn w:val="Normln"/>
    <w:next w:val="Normln"/>
    <w:unhideWhenUsed/>
    <w:qFormat/>
    <w:rsid w:val="00F012E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Zmnka1">
    <w:name w:val="Zmínka1"/>
    <w:basedOn w:val="Standardnpsmoodstavce"/>
    <w:uiPriority w:val="99"/>
    <w:semiHidden/>
    <w:unhideWhenUsed/>
    <w:rsid w:val="00E27895"/>
    <w:rPr>
      <w:color w:val="2B579A"/>
      <w:shd w:val="clear" w:color="auto" w:fill="E6E6E6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A856F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Odstavec_muj Char,Nad Char,Odstavec cíl se seznamem Char,Odstavec se seznamem5 Char,Čílovaný seznam NSK 1 Char,Odrážky Char,EQ odrážka červená Char,Odstavec Char,Odstavec se seznamem1 Char,Reference List Char"/>
    <w:link w:val="Odstavecseseznamem"/>
    <w:uiPriority w:val="34"/>
    <w:qFormat/>
    <w:locked/>
    <w:rsid w:val="0090787F"/>
    <w:rPr>
      <w:rFonts w:ascii="Segoe UI" w:eastAsia="Times New Roman" w:hAnsi="Segoe UI" w:cs="Times New Roman"/>
      <w:szCs w:val="20"/>
      <w:lang w:val="en-GB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742E"/>
    <w:rPr>
      <w:color w:val="808080"/>
      <w:shd w:val="clear" w:color="auto" w:fill="E6E6E6"/>
    </w:rPr>
  </w:style>
  <w:style w:type="table" w:customStyle="1" w:styleId="Tabulkasmkou4zvraznn11">
    <w:name w:val="Tabulka s mřížkou 4 – zvýraznění 11"/>
    <w:basedOn w:val="Normlntabulka"/>
    <w:uiPriority w:val="49"/>
    <w:rsid w:val="0031455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slostrnky">
    <w:name w:val="page number"/>
    <w:basedOn w:val="Standardnpsmoodstavce"/>
    <w:rsid w:val="00216279"/>
    <w:rPr>
      <w:rFonts w:ascii="Gautami" w:hAnsi="Gautami"/>
    </w:rPr>
  </w:style>
  <w:style w:type="paragraph" w:styleId="Nzev">
    <w:name w:val="Title"/>
    <w:basedOn w:val="Normln"/>
    <w:next w:val="Normln"/>
    <w:link w:val="NzevChar"/>
    <w:uiPriority w:val="99"/>
    <w:qFormat/>
    <w:rsid w:val="00216279"/>
    <w:pPr>
      <w:widowControl w:val="0"/>
      <w:spacing w:after="60" w:line="264" w:lineRule="auto"/>
      <w:jc w:val="center"/>
    </w:pPr>
    <w:rPr>
      <w:rFonts w:ascii="Arial" w:eastAsia="Times New Roman" w:hAnsi="Arial" w:cs="Times New Roman"/>
      <w:b/>
      <w:sz w:val="56"/>
      <w:szCs w:val="56"/>
      <w:lang w:eastAsia="ja-JP"/>
    </w:rPr>
  </w:style>
  <w:style w:type="character" w:customStyle="1" w:styleId="NzevChar">
    <w:name w:val="Název Char"/>
    <w:basedOn w:val="Standardnpsmoodstavce"/>
    <w:link w:val="Nzev"/>
    <w:uiPriority w:val="99"/>
    <w:rsid w:val="00216279"/>
    <w:rPr>
      <w:rFonts w:ascii="Arial" w:eastAsia="Times New Roman" w:hAnsi="Arial" w:cs="Times New Roman"/>
      <w:b/>
      <w:sz w:val="56"/>
      <w:szCs w:val="56"/>
      <w:lang w:eastAsia="ja-JP"/>
    </w:rPr>
  </w:style>
  <w:style w:type="paragraph" w:styleId="Zkladntext">
    <w:name w:val="Body Text"/>
    <w:basedOn w:val="Normln"/>
    <w:link w:val="ZkladntextChar"/>
    <w:uiPriority w:val="99"/>
    <w:rsid w:val="00216279"/>
    <w:pPr>
      <w:keepLines/>
      <w:widowControl w:val="0"/>
      <w:spacing w:after="120" w:line="240" w:lineRule="atLeast"/>
      <w:ind w:left="720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16279"/>
    <w:rPr>
      <w:rFonts w:ascii="Gautami" w:eastAsia="Times New Roman" w:hAnsi="Gautami" w:cs="Times New Roman"/>
      <w:sz w:val="20"/>
      <w:szCs w:val="20"/>
      <w:lang w:eastAsia="ja-JP"/>
    </w:rPr>
  </w:style>
  <w:style w:type="paragraph" w:styleId="Rozloendokumentu">
    <w:name w:val="Document Map"/>
    <w:basedOn w:val="Normln"/>
    <w:link w:val="RozloendokumentuChar"/>
    <w:semiHidden/>
    <w:rsid w:val="00216279"/>
    <w:pPr>
      <w:shd w:val="clear" w:color="auto" w:fill="000080"/>
      <w:spacing w:after="60" w:line="264" w:lineRule="auto"/>
      <w:jc w:val="both"/>
    </w:pPr>
    <w:rPr>
      <w:rFonts w:ascii="Tahoma" w:eastAsia="Times New Roman" w:hAnsi="Tahoma" w:cs="Times New Roman"/>
      <w:sz w:val="20"/>
      <w:szCs w:val="20"/>
      <w:lang w:eastAsia="ja-JP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216279"/>
    <w:rPr>
      <w:rFonts w:ascii="Tahoma" w:eastAsia="Times New Roman" w:hAnsi="Tahoma" w:cs="Times New Roman"/>
      <w:sz w:val="20"/>
      <w:szCs w:val="20"/>
      <w:shd w:val="clear" w:color="auto" w:fill="000080"/>
      <w:lang w:eastAsia="ja-JP"/>
    </w:rPr>
  </w:style>
  <w:style w:type="paragraph" w:styleId="Obsah4">
    <w:name w:val="toc 4"/>
    <w:basedOn w:val="Normln"/>
    <w:next w:val="Normln"/>
    <w:autoRedefine/>
    <w:uiPriority w:val="39"/>
    <w:rsid w:val="00216279"/>
    <w:pPr>
      <w:spacing w:after="60" w:line="264" w:lineRule="auto"/>
      <w:ind w:left="6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Obsah5">
    <w:name w:val="toc 5"/>
    <w:basedOn w:val="Normln"/>
    <w:next w:val="Normln"/>
    <w:autoRedefine/>
    <w:uiPriority w:val="39"/>
    <w:rsid w:val="00216279"/>
    <w:pPr>
      <w:spacing w:after="60" w:line="264" w:lineRule="auto"/>
      <w:ind w:left="8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Obsah6">
    <w:name w:val="toc 6"/>
    <w:basedOn w:val="Normln"/>
    <w:next w:val="Normln"/>
    <w:autoRedefine/>
    <w:uiPriority w:val="39"/>
    <w:rsid w:val="00216279"/>
    <w:pPr>
      <w:spacing w:after="60" w:line="264" w:lineRule="auto"/>
      <w:ind w:left="10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Obsah7">
    <w:name w:val="toc 7"/>
    <w:basedOn w:val="Normln"/>
    <w:next w:val="Normln"/>
    <w:autoRedefine/>
    <w:uiPriority w:val="39"/>
    <w:rsid w:val="00216279"/>
    <w:pPr>
      <w:spacing w:after="60" w:line="264" w:lineRule="auto"/>
      <w:ind w:left="12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Obsah8">
    <w:name w:val="toc 8"/>
    <w:basedOn w:val="Normln"/>
    <w:next w:val="Normln"/>
    <w:autoRedefine/>
    <w:uiPriority w:val="39"/>
    <w:rsid w:val="00216279"/>
    <w:pPr>
      <w:spacing w:after="60" w:line="264" w:lineRule="auto"/>
      <w:ind w:left="14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Obsah9">
    <w:name w:val="toc 9"/>
    <w:basedOn w:val="Normln"/>
    <w:next w:val="Normln"/>
    <w:autoRedefine/>
    <w:uiPriority w:val="39"/>
    <w:rsid w:val="00216279"/>
    <w:pPr>
      <w:spacing w:after="60" w:line="264" w:lineRule="auto"/>
      <w:ind w:left="160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Rejstk1">
    <w:name w:val="index 1"/>
    <w:basedOn w:val="Normln"/>
    <w:next w:val="Normln"/>
    <w:autoRedefine/>
    <w:semiHidden/>
    <w:rsid w:val="00216279"/>
    <w:pPr>
      <w:spacing w:after="60" w:line="264" w:lineRule="auto"/>
      <w:ind w:left="200" w:hanging="200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paragraph" w:styleId="Hlavikarejstku">
    <w:name w:val="index heading"/>
    <w:basedOn w:val="Normln"/>
    <w:next w:val="Rejstk1"/>
    <w:semiHidden/>
    <w:rsid w:val="00216279"/>
    <w:pPr>
      <w:spacing w:after="60" w:line="264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styleId="Zkladntextodsazen">
    <w:name w:val="Body Text Indent"/>
    <w:basedOn w:val="Normln"/>
    <w:link w:val="ZkladntextodsazenChar"/>
    <w:rsid w:val="00216279"/>
    <w:pPr>
      <w:spacing w:after="60" w:line="264" w:lineRule="auto"/>
      <w:jc w:val="both"/>
    </w:pPr>
    <w:rPr>
      <w:rFonts w:ascii="Gautami" w:eastAsia="Times New Roman" w:hAnsi="Gautami" w:cs="Times New Roman"/>
      <w:i/>
      <w:sz w:val="20"/>
      <w:szCs w:val="20"/>
      <w:lang w:eastAsia="ja-JP"/>
    </w:rPr>
  </w:style>
  <w:style w:type="character" w:customStyle="1" w:styleId="ZkladntextodsazenChar">
    <w:name w:val="Základní text odsazený Char"/>
    <w:basedOn w:val="Standardnpsmoodstavce"/>
    <w:link w:val="Zkladntextodsazen"/>
    <w:rsid w:val="00216279"/>
    <w:rPr>
      <w:rFonts w:ascii="Gautami" w:eastAsia="Times New Roman" w:hAnsi="Gautami" w:cs="Times New Roman"/>
      <w:i/>
      <w:sz w:val="20"/>
      <w:szCs w:val="20"/>
      <w:lang w:eastAsia="ja-JP"/>
    </w:rPr>
  </w:style>
  <w:style w:type="character" w:styleId="Sledovanodkaz">
    <w:name w:val="FollowedHyperlink"/>
    <w:basedOn w:val="Standardnpsmoodstavce"/>
    <w:rsid w:val="00216279"/>
    <w:rPr>
      <w:color w:val="800080"/>
      <w:u w:val="single"/>
    </w:rPr>
  </w:style>
  <w:style w:type="paragraph" w:styleId="Zkladntext3">
    <w:name w:val="Body Text 3"/>
    <w:basedOn w:val="Normln"/>
    <w:link w:val="Zkladntext3Char"/>
    <w:uiPriority w:val="99"/>
    <w:rsid w:val="00216279"/>
    <w:pPr>
      <w:spacing w:after="60" w:line="264" w:lineRule="auto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16279"/>
    <w:rPr>
      <w:rFonts w:ascii="Gautami" w:eastAsia="Times New Roman" w:hAnsi="Gautami" w:cs="Times New Roman"/>
      <w:sz w:val="20"/>
      <w:szCs w:val="20"/>
      <w:lang w:eastAsia="ja-JP"/>
    </w:rPr>
  </w:style>
  <w:style w:type="paragraph" w:styleId="Zkladntextodsazen2">
    <w:name w:val="Body Text Indent 2"/>
    <w:basedOn w:val="Normln"/>
    <w:link w:val="Zkladntextodsazen2Char"/>
    <w:rsid w:val="00216279"/>
    <w:pPr>
      <w:spacing w:after="60" w:line="240" w:lineRule="auto"/>
      <w:ind w:left="1843" w:hanging="1843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character" w:customStyle="1" w:styleId="Zkladntextodsazen2Char">
    <w:name w:val="Základní text odsazený 2 Char"/>
    <w:basedOn w:val="Standardnpsmoodstavce"/>
    <w:link w:val="Zkladntextodsazen2"/>
    <w:rsid w:val="00216279"/>
    <w:rPr>
      <w:rFonts w:ascii="Gautami" w:eastAsia="Times New Roman" w:hAnsi="Gautami" w:cs="Times New Roman"/>
      <w:sz w:val="20"/>
      <w:szCs w:val="20"/>
      <w:lang w:eastAsia="ja-JP"/>
    </w:rPr>
  </w:style>
  <w:style w:type="paragraph" w:styleId="Zkladntextodsazen3">
    <w:name w:val="Body Text Indent 3"/>
    <w:basedOn w:val="Normln"/>
    <w:link w:val="Zkladntextodsazen3Char"/>
    <w:rsid w:val="00216279"/>
    <w:pPr>
      <w:spacing w:after="60" w:line="240" w:lineRule="auto"/>
      <w:ind w:left="1418" w:hanging="1418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character" w:customStyle="1" w:styleId="Zkladntextodsazen3Char">
    <w:name w:val="Základní text odsazený 3 Char"/>
    <w:basedOn w:val="Standardnpsmoodstavce"/>
    <w:link w:val="Zkladntextodsazen3"/>
    <w:rsid w:val="00216279"/>
    <w:rPr>
      <w:rFonts w:ascii="Gautami" w:eastAsia="Times New Roman" w:hAnsi="Gautami" w:cs="Times New Roman"/>
      <w:sz w:val="20"/>
      <w:szCs w:val="20"/>
      <w:lang w:eastAsia="ja-JP"/>
    </w:rPr>
  </w:style>
  <w:style w:type="paragraph" w:customStyle="1" w:styleId="Subtopic">
    <w:name w:val="Subtopic"/>
    <w:next w:val="Normln"/>
    <w:rsid w:val="00216279"/>
    <w:pPr>
      <w:keepNext/>
      <w:widowControl w:val="0"/>
      <w:spacing w:before="180" w:after="180" w:line="240" w:lineRule="auto"/>
    </w:pPr>
    <w:rPr>
      <w:rFonts w:ascii="Arial" w:eastAsia="Times New Roman" w:hAnsi="Arial" w:cs="Times New Roman"/>
      <w:b/>
      <w:color w:val="800000"/>
      <w:sz w:val="20"/>
      <w:szCs w:val="20"/>
      <w:lang w:val="en-US" w:eastAsia="ja-JP"/>
    </w:rPr>
  </w:style>
  <w:style w:type="paragraph" w:customStyle="1" w:styleId="notetext">
    <w:name w:val="notetext"/>
    <w:basedOn w:val="Normln"/>
    <w:rsid w:val="00216279"/>
    <w:pPr>
      <w:pBdr>
        <w:top w:val="single" w:sz="8" w:space="3" w:color="FFFF00"/>
        <w:left w:val="single" w:sz="8" w:space="3" w:color="FFFF00"/>
        <w:bottom w:val="single" w:sz="8" w:space="3" w:color="FFFF00"/>
        <w:right w:val="single" w:sz="8" w:space="3" w:color="FFFF00"/>
      </w:pBdr>
      <w:shd w:val="clear" w:color="auto" w:fill="FFFF00"/>
      <w:spacing w:before="60" w:after="60" w:line="240" w:lineRule="auto"/>
    </w:pPr>
    <w:rPr>
      <w:rFonts w:ascii="Arial" w:eastAsia="Times New Roman" w:hAnsi="Arial" w:cs="Times New Roman"/>
      <w:color w:val="000000"/>
      <w:sz w:val="20"/>
      <w:szCs w:val="20"/>
      <w:lang w:val="pl-PL" w:eastAsia="ja-JP"/>
    </w:rPr>
  </w:style>
  <w:style w:type="paragraph" w:styleId="Zkladntext2">
    <w:name w:val="Body Text 2"/>
    <w:basedOn w:val="Normln"/>
    <w:link w:val="Zkladntext2Char"/>
    <w:uiPriority w:val="99"/>
    <w:rsid w:val="00216279"/>
    <w:pPr>
      <w:spacing w:after="60" w:line="264" w:lineRule="auto"/>
      <w:jc w:val="both"/>
    </w:pPr>
    <w:rPr>
      <w:rFonts w:ascii="Gautami" w:eastAsia="Times New Roman" w:hAnsi="Gautami" w:cs="Times New Roman"/>
      <w:color w:val="000000"/>
      <w:sz w:val="20"/>
      <w:szCs w:val="20"/>
      <w:lang w:eastAsia="ja-JP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16279"/>
    <w:rPr>
      <w:rFonts w:ascii="Gautami" w:eastAsia="Times New Roman" w:hAnsi="Gautami" w:cs="Times New Roman"/>
      <w:color w:val="000000"/>
      <w:sz w:val="20"/>
      <w:szCs w:val="20"/>
      <w:lang w:eastAsia="ja-JP"/>
    </w:rPr>
  </w:style>
  <w:style w:type="character" w:customStyle="1" w:styleId="Nadpis2Level2Char">
    <w:name w:val="Nadpis 2.Level 2 Char"/>
    <w:basedOn w:val="Nadpis1Char"/>
    <w:link w:val="Nadpis2Level2"/>
    <w:rsid w:val="00216279"/>
    <w:rPr>
      <w:rFonts w:ascii="Arial" w:eastAsia="Times New Roman" w:hAnsi="Arial" w:cs="Times New Roman"/>
      <w:b/>
      <w:bCs w:val="0"/>
      <w:color w:val="365F91" w:themeColor="accent1" w:themeShade="BF"/>
      <w:sz w:val="28"/>
      <w:szCs w:val="20"/>
      <w:shd w:val="clear" w:color="auto" w:fill="F2F2F2" w:themeFill="background1" w:themeFillShade="F2"/>
      <w:lang w:eastAsia="ja-JP"/>
    </w:rPr>
  </w:style>
  <w:style w:type="paragraph" w:styleId="Normlnweb">
    <w:name w:val="Normal (Web)"/>
    <w:basedOn w:val="Normln"/>
    <w:rsid w:val="002162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estern1">
    <w:name w:val="western1"/>
    <w:basedOn w:val="Normln"/>
    <w:rsid w:val="00216279"/>
    <w:pPr>
      <w:spacing w:before="100" w:beforeAutospacing="1" w:after="0" w:line="240" w:lineRule="auto"/>
    </w:pPr>
    <w:rPr>
      <w:rFonts w:ascii="Arial" w:eastAsia="Times New Roman" w:hAnsi="Arial" w:cs="Arial"/>
      <w:color w:val="000000"/>
      <w:sz w:val="18"/>
      <w:szCs w:val="18"/>
      <w:lang w:val="en-US"/>
    </w:rPr>
  </w:style>
  <w:style w:type="paragraph" w:styleId="Seznamsodrkami">
    <w:name w:val="List Bullet"/>
    <w:basedOn w:val="Normln"/>
    <w:rsid w:val="00216279"/>
    <w:pPr>
      <w:numPr>
        <w:numId w:val="4"/>
      </w:numPr>
      <w:spacing w:after="60" w:line="240" w:lineRule="auto"/>
      <w:jc w:val="both"/>
    </w:pPr>
    <w:rPr>
      <w:rFonts w:ascii="Gautami" w:eastAsia="Times New Roman" w:hAnsi="Gautami" w:cs="Times New Roman"/>
      <w:b/>
      <w:sz w:val="20"/>
      <w:lang w:eastAsia="cs-CZ"/>
    </w:rPr>
  </w:style>
  <w:style w:type="paragraph" w:styleId="Podnadpis">
    <w:name w:val="Subtitle"/>
    <w:basedOn w:val="Normln"/>
    <w:link w:val="PodnadpisChar"/>
    <w:qFormat/>
    <w:rsid w:val="00216279"/>
    <w:pPr>
      <w:spacing w:before="60" w:after="60" w:line="240" w:lineRule="auto"/>
      <w:jc w:val="both"/>
    </w:pPr>
    <w:rPr>
      <w:rFonts w:ascii="Times New Roman" w:eastAsia="Times New Roman" w:hAnsi="Times New Roman" w:cs="Times New Roman"/>
      <w:i/>
      <w:noProof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216279"/>
    <w:rPr>
      <w:rFonts w:ascii="Times New Roman" w:eastAsia="Times New Roman" w:hAnsi="Times New Roman" w:cs="Times New Roman"/>
      <w:i/>
      <w:noProof/>
      <w:szCs w:val="20"/>
      <w:lang w:eastAsia="cs-CZ"/>
    </w:rPr>
  </w:style>
  <w:style w:type="paragraph" w:customStyle="1" w:styleId="StylNadpis5zarovnnnastedZa6b">
    <w:name w:val="Styl Nadpis 5 + zarovnání na střed Za:  6 b."/>
    <w:basedOn w:val="Nadpis5"/>
    <w:rsid w:val="00216279"/>
    <w:pPr>
      <w:keepNext w:val="0"/>
      <w:widowControl w:val="0"/>
      <w:shd w:val="pct5" w:color="000000" w:fill="FFFFFF"/>
      <w:spacing w:before="240" w:line="240" w:lineRule="atLeast"/>
      <w:ind w:left="0" w:firstLine="0"/>
      <w:jc w:val="center"/>
    </w:pPr>
    <w:rPr>
      <w:rFonts w:ascii="Gautami" w:hAnsi="Gautami"/>
      <w:b w:val="0"/>
      <w:lang w:eastAsia="ja-JP"/>
    </w:rPr>
  </w:style>
  <w:style w:type="paragraph" w:customStyle="1" w:styleId="StylNadpis512bzarovnnnastedZa6b">
    <w:name w:val="Styl Nadpis 5 + 12 b. zarovnání na střed Za:  6 b."/>
    <w:basedOn w:val="Nadpis5"/>
    <w:rsid w:val="00216279"/>
    <w:pPr>
      <w:keepNext w:val="0"/>
      <w:widowControl w:val="0"/>
      <w:shd w:val="clear" w:color="auto" w:fill="F2F2F2"/>
      <w:spacing w:before="240" w:line="240" w:lineRule="atLeast"/>
      <w:ind w:left="0" w:firstLine="0"/>
      <w:jc w:val="center"/>
    </w:pPr>
    <w:rPr>
      <w:rFonts w:ascii="Gautami" w:hAnsi="Gautami"/>
      <w:b w:val="0"/>
      <w:sz w:val="24"/>
      <w:lang w:eastAsia="ja-JP"/>
    </w:rPr>
  </w:style>
  <w:style w:type="paragraph" w:customStyle="1" w:styleId="Pokracovaniodrazky2">
    <w:name w:val="Pokracovani odrazky 2"/>
    <w:basedOn w:val="Normln"/>
    <w:rsid w:val="00216279"/>
    <w:pPr>
      <w:spacing w:after="60" w:line="264" w:lineRule="auto"/>
      <w:ind w:left="737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table" w:styleId="Mkatabulky1">
    <w:name w:val="Table Grid 1"/>
    <w:basedOn w:val="Normlntabulka"/>
    <w:rsid w:val="00216279"/>
    <w:pPr>
      <w:spacing w:before="60" w:after="0" w:line="264" w:lineRule="auto"/>
      <w:jc w:val="both"/>
    </w:pPr>
    <w:rPr>
      <w:rFonts w:ascii="Gautami" w:eastAsia="Times New Roman" w:hAnsi="Gautami" w:cs="Times New Roman"/>
      <w:sz w:val="20"/>
      <w:szCs w:val="20"/>
      <w:lang w:eastAsia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kracovaniodrazky1">
    <w:name w:val="Pokracovani odrazky 1"/>
    <w:basedOn w:val="Normln"/>
    <w:rsid w:val="00216279"/>
    <w:pPr>
      <w:spacing w:after="60" w:line="264" w:lineRule="auto"/>
      <w:ind w:left="397"/>
      <w:jc w:val="both"/>
    </w:pPr>
    <w:rPr>
      <w:rFonts w:ascii="Gautami" w:eastAsia="Times New Roman" w:hAnsi="Gautami" w:cs="Times New Roman"/>
      <w:sz w:val="20"/>
      <w:szCs w:val="20"/>
      <w:lang w:eastAsia="ja-JP"/>
    </w:rPr>
  </w:style>
  <w:style w:type="paragraph" w:customStyle="1" w:styleId="Textvsazbezmezery">
    <w:name w:val="Text v saz_bez mezery"/>
    <w:basedOn w:val="Normln"/>
    <w:next w:val="Normln"/>
    <w:rsid w:val="00216279"/>
    <w:pPr>
      <w:keepLines/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Mjnadpis4">
    <w:name w:val="Můj nadpis 4"/>
    <w:basedOn w:val="Normln"/>
    <w:next w:val="Normln"/>
    <w:rsid w:val="00216279"/>
    <w:pPr>
      <w:keepNext/>
      <w:spacing w:before="120"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0"/>
      <w:szCs w:val="24"/>
      <w:lang w:eastAsia="cs-CZ"/>
    </w:rPr>
  </w:style>
  <w:style w:type="paragraph" w:customStyle="1" w:styleId="Nadpis21">
    <w:name w:val="Nadpis 2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color w:val="004080"/>
      <w:sz w:val="28"/>
      <w:szCs w:val="28"/>
      <w:shd w:val="clear" w:color="auto" w:fill="FFFFFF"/>
      <w:lang w:val="en-AU" w:eastAsia="cs-CZ"/>
    </w:rPr>
  </w:style>
  <w:style w:type="character" w:customStyle="1" w:styleId="FieldLabel">
    <w:name w:val="Field Label"/>
    <w:uiPriority w:val="99"/>
    <w:rsid w:val="00216279"/>
    <w:rPr>
      <w:i/>
      <w:iCs/>
      <w:color w:val="004080"/>
      <w:sz w:val="20"/>
      <w:szCs w:val="20"/>
      <w:shd w:val="clear" w:color="auto" w:fill="FFFFFF"/>
    </w:rPr>
  </w:style>
  <w:style w:type="character" w:customStyle="1" w:styleId="Objecttype">
    <w:name w:val="Object type"/>
    <w:uiPriority w:val="99"/>
    <w:rsid w:val="00216279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Obsah11">
    <w:name w:val="Obsah 1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21">
    <w:name w:val="Obsah 2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18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31">
    <w:name w:val="Obsah 3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41">
    <w:name w:val="Obsah 4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54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51">
    <w:name w:val="Obsah 5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61">
    <w:name w:val="Obsah 6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90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71">
    <w:name w:val="Obsah 7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108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81">
    <w:name w:val="Obsah 8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126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Obsah91">
    <w:name w:val="Obsah 9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144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Nadpis11">
    <w:name w:val="Nadpis 1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color w:val="004080"/>
      <w:sz w:val="32"/>
      <w:szCs w:val="32"/>
      <w:shd w:val="clear" w:color="auto" w:fill="FFFFFF"/>
      <w:lang w:val="en-AU" w:eastAsia="cs-CZ"/>
    </w:rPr>
  </w:style>
  <w:style w:type="paragraph" w:customStyle="1" w:styleId="Nadpis31">
    <w:name w:val="Nadpis 3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4080"/>
      <w:sz w:val="26"/>
      <w:szCs w:val="26"/>
      <w:shd w:val="clear" w:color="auto" w:fill="FFFFFF"/>
      <w:lang w:val="en-AU" w:eastAsia="cs-CZ"/>
    </w:rPr>
  </w:style>
  <w:style w:type="paragraph" w:customStyle="1" w:styleId="Nadpis41">
    <w:name w:val="Nadpis 4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Arial" w:eastAsia="Times New Roman" w:hAnsi="Arial" w:cs="Arial"/>
      <w:b/>
      <w:bCs/>
      <w:color w:val="004080"/>
      <w:sz w:val="28"/>
      <w:szCs w:val="28"/>
      <w:shd w:val="clear" w:color="auto" w:fill="FFFFFF"/>
      <w:lang w:val="en-AU" w:eastAsia="cs-CZ"/>
    </w:rPr>
  </w:style>
  <w:style w:type="paragraph" w:customStyle="1" w:styleId="Nadpis51">
    <w:name w:val="Nadpis 5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b/>
      <w:bCs/>
      <w:i/>
      <w:iCs/>
      <w:color w:val="004080"/>
      <w:sz w:val="26"/>
      <w:szCs w:val="26"/>
      <w:shd w:val="clear" w:color="auto" w:fill="FFFFFF"/>
      <w:lang w:val="en-AU" w:eastAsia="cs-CZ"/>
    </w:rPr>
  </w:style>
  <w:style w:type="paragraph" w:customStyle="1" w:styleId="Nadpis61">
    <w:name w:val="Nadpis 6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Arial" w:eastAsia="Times New Roman" w:hAnsi="Arial" w:cs="Arial"/>
      <w:b/>
      <w:bCs/>
      <w:color w:val="004080"/>
      <w:shd w:val="clear" w:color="auto" w:fill="FFFFFF"/>
      <w:lang w:val="en-AU" w:eastAsia="cs-CZ"/>
    </w:rPr>
  </w:style>
  <w:style w:type="paragraph" w:customStyle="1" w:styleId="Nadpis71">
    <w:name w:val="Nadpis 7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Arial" w:eastAsia="Times New Roman" w:hAnsi="Arial" w:cs="Arial"/>
      <w:color w:val="004080"/>
      <w:sz w:val="24"/>
      <w:szCs w:val="24"/>
      <w:shd w:val="clear" w:color="auto" w:fill="FFFFFF"/>
      <w:lang w:val="en-AU" w:eastAsia="cs-CZ"/>
    </w:rPr>
  </w:style>
  <w:style w:type="paragraph" w:customStyle="1" w:styleId="Nadpis81">
    <w:name w:val="Nadpis 8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sz w:val="24"/>
      <w:szCs w:val="24"/>
      <w:shd w:val="clear" w:color="auto" w:fill="FFFFFF"/>
      <w:lang w:val="en-AU" w:eastAsia="cs-CZ"/>
    </w:rPr>
  </w:style>
  <w:style w:type="paragraph" w:customStyle="1" w:styleId="Nadpis91">
    <w:name w:val="Nadpis 91"/>
    <w:next w:val="Normln"/>
    <w:uiPriority w:val="99"/>
    <w:rsid w:val="00216279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color w:val="004080"/>
      <w:shd w:val="clear" w:color="auto" w:fill="FFFFFF"/>
      <w:lang w:val="en-AU" w:eastAsia="cs-CZ"/>
    </w:rPr>
  </w:style>
  <w:style w:type="paragraph" w:customStyle="1" w:styleId="NumberedList">
    <w:name w:val="Numbered List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BulletedList">
    <w:name w:val="Bulleted List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  <w:ind w:left="360" w:hanging="360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styleId="Nadpispoznmky">
    <w:name w:val="Note Heading"/>
    <w:basedOn w:val="Normln"/>
    <w:next w:val="Normln"/>
    <w:link w:val="NadpispoznmkyChar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216279"/>
    <w:rPr>
      <w:rFonts w:ascii="Arial" w:eastAsia="Times New Roman" w:hAnsi="Arial" w:cs="Arial"/>
      <w:color w:val="000000"/>
      <w:sz w:val="20"/>
      <w:szCs w:val="20"/>
      <w:lang w:val="en-AU" w:eastAsia="cs-CZ"/>
    </w:rPr>
  </w:style>
  <w:style w:type="paragraph" w:styleId="Prosttext">
    <w:name w:val="Plain Text"/>
    <w:basedOn w:val="Normln"/>
    <w:next w:val="Normln"/>
    <w:link w:val="ProsttextChar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16279"/>
    <w:rPr>
      <w:rFonts w:ascii="Arial" w:eastAsia="Times New Roman" w:hAnsi="Arial" w:cs="Arial"/>
      <w:color w:val="000000"/>
      <w:sz w:val="20"/>
      <w:szCs w:val="20"/>
      <w:lang w:val="en-AU" w:eastAsia="cs-CZ"/>
    </w:rPr>
  </w:style>
  <w:style w:type="character" w:styleId="Siln">
    <w:name w:val="Strong"/>
    <w:basedOn w:val="Standardnpsmoodstavce"/>
    <w:uiPriority w:val="99"/>
    <w:qFormat/>
    <w:rsid w:val="00216279"/>
    <w:rPr>
      <w:b/>
      <w:bCs/>
      <w:color w:val="000000"/>
      <w:sz w:val="20"/>
      <w:szCs w:val="20"/>
      <w:shd w:val="clear" w:color="auto" w:fill="FFFFFF"/>
    </w:rPr>
  </w:style>
  <w:style w:type="character" w:styleId="Zdraznn">
    <w:name w:val="Emphasis"/>
    <w:basedOn w:val="Standardnpsmoodstavce"/>
    <w:uiPriority w:val="99"/>
    <w:qFormat/>
    <w:rsid w:val="00216279"/>
    <w:rPr>
      <w:i/>
      <w:iCs/>
      <w:color w:val="000000"/>
      <w:sz w:val="20"/>
      <w:szCs w:val="20"/>
      <w:shd w:val="clear" w:color="auto" w:fill="FFFFFF"/>
    </w:rPr>
  </w:style>
  <w:style w:type="paragraph" w:customStyle="1" w:styleId="Zpat1">
    <w:name w:val="Zápatí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Zhlav1">
    <w:name w:val="Záhlaví1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shd w:val="clear" w:color="auto" w:fill="FFFFFF"/>
      <w:lang w:val="en-AU" w:eastAsia="cs-CZ"/>
    </w:rPr>
  </w:style>
  <w:style w:type="paragraph" w:customStyle="1" w:styleId="Code">
    <w:name w:val="Code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18"/>
      <w:szCs w:val="18"/>
      <w:shd w:val="clear" w:color="auto" w:fill="FFFFFF"/>
      <w:lang w:val="en-AU" w:eastAsia="cs-CZ"/>
    </w:rPr>
  </w:style>
  <w:style w:type="character" w:customStyle="1" w:styleId="TableHeading">
    <w:name w:val="Table Heading"/>
    <w:uiPriority w:val="99"/>
    <w:rsid w:val="00216279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216279"/>
    <w:rPr>
      <w:b/>
      <w:bCs/>
      <w:sz w:val="16"/>
      <w:szCs w:val="16"/>
      <w:shd w:val="clear" w:color="auto" w:fill="FFFF80"/>
    </w:rPr>
  </w:style>
  <w:style w:type="paragraph" w:customStyle="1" w:styleId="ListHeader">
    <w:name w:val="List Header"/>
    <w:next w:val="Normln"/>
    <w:uiPriority w:val="99"/>
    <w:rsid w:val="0021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color w:val="0000A0"/>
      <w:sz w:val="20"/>
      <w:szCs w:val="20"/>
      <w:shd w:val="clear" w:color="auto" w:fill="FFFFFF"/>
      <w:lang w:val="en-AU" w:eastAsia="cs-CZ"/>
    </w:rPr>
  </w:style>
  <w:style w:type="paragraph" w:customStyle="1" w:styleId="Bread9CZ">
    <w:name w:val="Bread9CZ"/>
    <w:rsid w:val="00FD69FA"/>
    <w:pPr>
      <w:widowControl w:val="0"/>
      <w:suppressAutoHyphens/>
      <w:spacing w:before="57" w:after="0" w:line="240" w:lineRule="auto"/>
    </w:pPr>
    <w:rPr>
      <w:rFonts w:ascii="Arial MT" w:eastAsia="Arial MT" w:hAnsi="Arial MT" w:cs="Arial MT"/>
      <w:kern w:val="1"/>
      <w:sz w:val="18"/>
      <w:szCs w:val="18"/>
      <w:lang w:eastAsia="hi-IN" w:bidi="hi-IN"/>
    </w:rPr>
  </w:style>
  <w:style w:type="paragraph" w:customStyle="1" w:styleId="Bread8EN">
    <w:name w:val="Bread8EN"/>
    <w:basedOn w:val="Normln"/>
    <w:rsid w:val="00F87EB2"/>
    <w:pPr>
      <w:widowControl w:val="0"/>
      <w:suppressAutoHyphens/>
      <w:spacing w:after="57" w:line="240" w:lineRule="auto"/>
      <w:ind w:left="850" w:hanging="850"/>
    </w:pPr>
    <w:rPr>
      <w:rFonts w:ascii="Arial MT" w:eastAsia="Arial MT" w:hAnsi="Arial MT" w:cs="Arial MT"/>
      <w:i/>
      <w:iCs/>
      <w:kern w:val="1"/>
      <w:sz w:val="16"/>
      <w:szCs w:val="16"/>
      <w:lang w:val="en-GB" w:eastAsia="hi-IN" w:bidi="hi-IN"/>
    </w:rPr>
  </w:style>
  <w:style w:type="paragraph" w:customStyle="1" w:styleId="TextdokumentuChar">
    <w:name w:val="Text dokumentu Char"/>
    <w:basedOn w:val="Normln"/>
    <w:link w:val="TextdokumentuCharChar"/>
    <w:rsid w:val="006705B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Arial"/>
      <w:lang w:eastAsia="cs-CZ"/>
    </w:rPr>
  </w:style>
  <w:style w:type="character" w:customStyle="1" w:styleId="TextdokumentuCharChar">
    <w:name w:val="Text dokumentu Char Char"/>
    <w:link w:val="TextdokumentuChar"/>
    <w:rsid w:val="006705B3"/>
    <w:rPr>
      <w:rFonts w:ascii="Arial" w:eastAsia="Times New Roman" w:hAnsi="Arial" w:cs="Arial"/>
      <w:lang w:eastAsia="cs-CZ"/>
    </w:rPr>
  </w:style>
  <w:style w:type="paragraph" w:customStyle="1" w:styleId="Arial12">
    <w:name w:val="Arial 12"/>
    <w:basedOn w:val="Nadpis2"/>
    <w:link w:val="Arial12Char"/>
    <w:qFormat/>
    <w:rsid w:val="00153E24"/>
    <w:rPr>
      <w:rFonts w:ascii="Arial" w:hAnsi="Arial" w:cs="Arial"/>
      <w:b/>
      <w:color w:val="auto"/>
      <w:sz w:val="24"/>
      <w:szCs w:val="24"/>
    </w:rPr>
  </w:style>
  <w:style w:type="character" w:customStyle="1" w:styleId="Arial12Char">
    <w:name w:val="Arial 12 Char"/>
    <w:basedOn w:val="Nadpis2Char"/>
    <w:link w:val="Arial12"/>
    <w:rsid w:val="00153E2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table" w:customStyle="1" w:styleId="Tabulkaseznamu3zvraznn11">
    <w:name w:val="Tabulka seznamu 3 – zvýraznění 11"/>
    <w:basedOn w:val="Normlntabulka"/>
    <w:uiPriority w:val="48"/>
    <w:rsid w:val="006C25F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e24kjd">
    <w:name w:val="e24kjd"/>
    <w:basedOn w:val="Standardnpsmoodstavce"/>
    <w:rsid w:val="00410C7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">
    <w:name w:val="TableGrid"/>
    <w:rsid w:val="005B7CEF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B10C22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b129f4-7a89-495b-81d7-b5110622b374">
      <Terms xmlns="http://schemas.microsoft.com/office/infopath/2007/PartnerControls"/>
    </lcf76f155ced4ddcb4097134ff3c332f>
    <TaxCatchAll xmlns="e2327745-cd5f-45de-8af3-f23a0400f0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7EE4541DC1643A20CFCDE94678CB0" ma:contentTypeVersion="16" ma:contentTypeDescription="Vytvoří nový dokument" ma:contentTypeScope="" ma:versionID="2390c48ba2802264e35b1db96aa6ddce">
  <xsd:schema xmlns:xsd="http://www.w3.org/2001/XMLSchema" xmlns:xs="http://www.w3.org/2001/XMLSchema" xmlns:p="http://schemas.microsoft.com/office/2006/metadata/properties" xmlns:ns2="dab129f4-7a89-495b-81d7-b5110622b374" xmlns:ns3="e2327745-cd5f-45de-8af3-f23a0400f04a" targetNamespace="http://schemas.microsoft.com/office/2006/metadata/properties" ma:root="true" ma:fieldsID="93ad2a91dc03ab333f43f568509a7be7" ns2:_="" ns3:_="">
    <xsd:import namespace="dab129f4-7a89-495b-81d7-b5110622b374"/>
    <xsd:import namespace="e2327745-cd5f-45de-8af3-f23a0400f0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129f4-7a89-495b-81d7-b5110622b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b8adcf01-26f8-4922-9236-3c3e86835f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7745-cd5f-45de-8af3-f23a0400f04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01bd08-460b-4480-89bc-962119cb200b}" ma:internalName="TaxCatchAll" ma:showField="CatchAllData" ma:web="e2327745-cd5f-45de-8af3-f23a0400f0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87C28-051C-43B1-9F28-5AC7B6F27496}">
  <ds:schemaRefs>
    <ds:schemaRef ds:uri="http://schemas.microsoft.com/office/2006/metadata/properties"/>
    <ds:schemaRef ds:uri="http://schemas.microsoft.com/office/infopath/2007/PartnerControls"/>
    <ds:schemaRef ds:uri="dab129f4-7a89-495b-81d7-b5110622b374"/>
    <ds:schemaRef ds:uri="e2327745-cd5f-45de-8af3-f23a0400f04a"/>
  </ds:schemaRefs>
</ds:datastoreItem>
</file>

<file path=customXml/itemProps2.xml><?xml version="1.0" encoding="utf-8"?>
<ds:datastoreItem xmlns:ds="http://schemas.openxmlformats.org/officeDocument/2006/customXml" ds:itemID="{39B2F9D1-62DB-4632-8EF7-3ADEA029E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7B884-D491-4BD7-96C8-5EFA81FD7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b129f4-7a89-495b-81d7-b5110622b374"/>
    <ds:schemaRef ds:uri="e2327745-cd5f-45de-8af3-f23a0400f0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88B4D-CB22-42F5-891E-6D49ADED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4166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2023-01-05T21:50:00Z</dcterms:created>
  <dcterms:modified xsi:type="dcterms:W3CDTF">2023-01-20T10:25:00Z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0x010100EA464811087D97448E8B4E1357028F5C</vt:lpwstr>
  </property>
  <property fmtid="{D5CDD505-2E9C-101B-9397-08002B2CF9AE}" pid="3" name="MediaServiceImageTags">
    <vt:lpwstr/>
  </property>
</Properties>
</file>